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E6" w:rsidRDefault="00C0083B">
      <w:pPr>
        <w:rPr>
          <w:sz w:val="18"/>
          <w:szCs w:val="18"/>
        </w:rPr>
      </w:pPr>
      <w:r w:rsidRPr="00C0083B">
        <w:rPr>
          <w:rFonts w:hint="eastAsia"/>
          <w:sz w:val="18"/>
          <w:szCs w:val="18"/>
        </w:rPr>
        <w:t>【年表】</w:t>
      </w:r>
    </w:p>
    <w:p w:rsidR="00C0083B" w:rsidRDefault="00C87B2F">
      <w:pPr>
        <w:rPr>
          <w:sz w:val="18"/>
          <w:szCs w:val="18"/>
        </w:rPr>
      </w:pPr>
      <w:r w:rsidRPr="00C87B2F">
        <w:rPr>
          <w:rFonts w:hint="eastAsia"/>
          <w:noProof/>
        </w:rPr>
        <w:drawing>
          <wp:inline distT="0" distB="0" distL="0" distR="0" wp14:anchorId="38E054BC" wp14:editId="111F92E8">
            <wp:extent cx="5272392" cy="3907076"/>
            <wp:effectExtent l="0" t="0" r="508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7139" cy="3910594"/>
                    </a:xfrm>
                    <a:prstGeom prst="rect">
                      <a:avLst/>
                    </a:prstGeom>
                    <a:noFill/>
                    <a:ln>
                      <a:noFill/>
                    </a:ln>
                  </pic:spPr>
                </pic:pic>
              </a:graphicData>
            </a:graphic>
          </wp:inline>
        </w:drawing>
      </w:r>
    </w:p>
    <w:p w:rsidR="00FD51EE" w:rsidRPr="001C640F" w:rsidRDefault="00FD51EE" w:rsidP="00FD51EE">
      <w:pPr>
        <w:rPr>
          <w:b/>
          <w:szCs w:val="21"/>
        </w:rPr>
      </w:pPr>
    </w:p>
    <w:p w:rsidR="00FD51EE" w:rsidRPr="001C640F" w:rsidRDefault="00FD51EE" w:rsidP="00FD51EE">
      <w:pPr>
        <w:rPr>
          <w:szCs w:val="21"/>
        </w:rPr>
      </w:pPr>
      <w:r w:rsidRPr="001C640F">
        <w:rPr>
          <w:rFonts w:hint="eastAsia"/>
          <w:szCs w:val="21"/>
        </w:rPr>
        <w:t xml:space="preserve"> [</w:t>
      </w:r>
      <w:r w:rsidRPr="001C640F">
        <w:rPr>
          <w:rFonts w:hint="eastAsia"/>
          <w:szCs w:val="21"/>
        </w:rPr>
        <w:t>史料</w:t>
      </w:r>
      <w:r w:rsidRPr="001C640F">
        <w:rPr>
          <w:rFonts w:hint="eastAsia"/>
          <w:szCs w:val="21"/>
        </w:rPr>
        <w:t>1]</w:t>
      </w:r>
    </w:p>
    <w:p w:rsidR="00FD51EE" w:rsidRPr="001C640F" w:rsidRDefault="00FD51EE" w:rsidP="00FD51EE">
      <w:pPr>
        <w:rPr>
          <w:szCs w:val="21"/>
        </w:rPr>
      </w:pPr>
      <w:r w:rsidRPr="001C640F">
        <w:rPr>
          <w:rFonts w:hint="eastAsia"/>
          <w:i/>
          <w:szCs w:val="21"/>
        </w:rPr>
        <w:t>しかし、その二つ、白痴と痴愚は現在明確に</w:t>
      </w:r>
      <w:r w:rsidRPr="001C640F">
        <w:rPr>
          <w:rFonts w:hint="eastAsia"/>
          <w:i/>
          <w:szCs w:val="21"/>
        </w:rPr>
        <w:t>1886</w:t>
      </w:r>
      <w:r w:rsidRPr="001C640F">
        <w:rPr>
          <w:rFonts w:hint="eastAsia"/>
          <w:i/>
          <w:szCs w:val="21"/>
        </w:rPr>
        <w:t>年の白痴法によって精神障害者とは分けられており、「もしこの文脈と一致しないのであれば、『白痴』と『痴愚』は精神障害者を含まず、『精神障害』は『白痴』か『痴愚』を意味しておらず、含んでもいない。</w:t>
      </w:r>
      <w:r w:rsidRPr="001C640F">
        <w:rPr>
          <w:rFonts w:hint="eastAsia"/>
          <w:szCs w:val="21"/>
        </w:rPr>
        <w:t>」</w:t>
      </w:r>
      <w:r w:rsidRPr="001C640F">
        <w:rPr>
          <w:rFonts w:hint="eastAsia"/>
          <w:szCs w:val="21"/>
        </w:rPr>
        <w:t>(Loch,C.S.,1895,p133)</w:t>
      </w:r>
    </w:p>
    <w:p w:rsidR="00396337" w:rsidRDefault="00396337" w:rsidP="00FD51EE">
      <w:pPr>
        <w:rPr>
          <w:rFonts w:hint="eastAsia"/>
          <w:szCs w:val="21"/>
        </w:rPr>
      </w:pPr>
    </w:p>
    <w:p w:rsidR="00FD51EE" w:rsidRDefault="00FA261D">
      <w:pPr>
        <w:rPr>
          <w:sz w:val="18"/>
          <w:szCs w:val="18"/>
        </w:rPr>
      </w:pPr>
      <w:r w:rsidRPr="00FD51EE">
        <w:rPr>
          <w:rFonts w:hint="eastAsia"/>
          <w:sz w:val="18"/>
          <w:szCs w:val="18"/>
        </w:rPr>
        <w:t xml:space="preserve"> </w:t>
      </w:r>
      <w:r w:rsidR="00FD51EE" w:rsidRPr="00FD51EE">
        <w:rPr>
          <w:rFonts w:hint="eastAsia"/>
          <w:sz w:val="18"/>
          <w:szCs w:val="18"/>
        </w:rPr>
        <w:t>[</w:t>
      </w:r>
      <w:r w:rsidR="00EE7201">
        <w:rPr>
          <w:rFonts w:hint="eastAsia"/>
          <w:sz w:val="18"/>
          <w:szCs w:val="18"/>
        </w:rPr>
        <w:t>図</w:t>
      </w:r>
      <w:r w:rsidR="00EE7201">
        <w:rPr>
          <w:rFonts w:hint="eastAsia"/>
          <w:sz w:val="18"/>
          <w:szCs w:val="18"/>
        </w:rPr>
        <w:t>1</w:t>
      </w:r>
      <w:r w:rsidR="00FD51EE" w:rsidRPr="00FD51EE">
        <w:rPr>
          <w:rFonts w:hint="eastAsia"/>
          <w:sz w:val="18"/>
          <w:szCs w:val="18"/>
        </w:rPr>
        <w:t>]</w:t>
      </w:r>
      <w:r w:rsidR="00FD51EE" w:rsidRPr="00FD51EE">
        <w:rPr>
          <w:rFonts w:hint="eastAsia"/>
          <w:sz w:val="18"/>
          <w:szCs w:val="18"/>
        </w:rPr>
        <w:t>アサイラムにおける分類の一例</w:t>
      </w:r>
    </w:p>
    <w:p w:rsidR="00C0083B" w:rsidRDefault="00FD51EE">
      <w:pPr>
        <w:rPr>
          <w:sz w:val="18"/>
          <w:szCs w:val="18"/>
        </w:rPr>
      </w:pPr>
      <w:r>
        <w:rPr>
          <w:noProof/>
          <w:sz w:val="18"/>
          <w:szCs w:val="18"/>
        </w:rPr>
        <w:drawing>
          <wp:inline distT="0" distB="0" distL="0" distR="0" wp14:anchorId="6D754335">
            <wp:extent cx="3672698" cy="1916349"/>
            <wp:effectExtent l="0" t="0" r="4445"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6855" cy="1928954"/>
                    </a:xfrm>
                    <a:prstGeom prst="rect">
                      <a:avLst/>
                    </a:prstGeom>
                    <a:noFill/>
                    <a:ln>
                      <a:noFill/>
                    </a:ln>
                  </pic:spPr>
                </pic:pic>
              </a:graphicData>
            </a:graphic>
          </wp:inline>
        </w:drawing>
      </w:r>
    </w:p>
    <w:p w:rsidR="00FD51EE" w:rsidRDefault="00FD51EE">
      <w:pPr>
        <w:rPr>
          <w:sz w:val="18"/>
          <w:szCs w:val="18"/>
        </w:rPr>
      </w:pPr>
      <w:r w:rsidRPr="00FD51EE">
        <w:rPr>
          <w:rFonts w:hint="eastAsia"/>
          <w:sz w:val="18"/>
          <w:szCs w:val="18"/>
        </w:rPr>
        <w:lastRenderedPageBreak/>
        <w:t>【図</w:t>
      </w:r>
      <w:r w:rsidR="00EE7201">
        <w:rPr>
          <w:rFonts w:hint="eastAsia"/>
          <w:sz w:val="18"/>
          <w:szCs w:val="18"/>
        </w:rPr>
        <w:t>2</w:t>
      </w:r>
      <w:r w:rsidRPr="00FD51EE">
        <w:rPr>
          <w:rFonts w:hint="eastAsia"/>
          <w:sz w:val="18"/>
          <w:szCs w:val="18"/>
        </w:rPr>
        <w:t>】</w:t>
      </w:r>
      <w:r w:rsidR="00B04262">
        <w:rPr>
          <w:rFonts w:hint="eastAsia"/>
          <w:sz w:val="18"/>
          <w:szCs w:val="18"/>
        </w:rPr>
        <w:t>1877</w:t>
      </w:r>
      <w:r w:rsidR="00B04262">
        <w:rPr>
          <w:rFonts w:hint="eastAsia"/>
          <w:sz w:val="18"/>
          <w:szCs w:val="18"/>
        </w:rPr>
        <w:t>年特別委員会勧告</w:t>
      </w:r>
    </w:p>
    <w:p w:rsidR="00FD51EE" w:rsidRDefault="00FD51EE">
      <w:pPr>
        <w:rPr>
          <w:sz w:val="18"/>
          <w:szCs w:val="18"/>
        </w:rPr>
      </w:pPr>
      <w:r>
        <w:rPr>
          <w:noProof/>
          <w:sz w:val="18"/>
          <w:szCs w:val="18"/>
        </w:rPr>
        <w:drawing>
          <wp:inline distT="0" distB="0" distL="0" distR="0" wp14:anchorId="7FFE9309">
            <wp:extent cx="1896894" cy="1802519"/>
            <wp:effectExtent l="0" t="0" r="8255"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320" cy="1808625"/>
                    </a:xfrm>
                    <a:prstGeom prst="rect">
                      <a:avLst/>
                    </a:prstGeom>
                    <a:noFill/>
                    <a:ln>
                      <a:noFill/>
                    </a:ln>
                  </pic:spPr>
                </pic:pic>
              </a:graphicData>
            </a:graphic>
          </wp:inline>
        </w:drawing>
      </w:r>
    </w:p>
    <w:p w:rsidR="00C0083B" w:rsidRPr="001C640F" w:rsidRDefault="00C0083B">
      <w:pPr>
        <w:rPr>
          <w:b/>
          <w:sz w:val="22"/>
        </w:rPr>
      </w:pPr>
    </w:p>
    <w:p w:rsidR="00930D55" w:rsidRDefault="00930D55">
      <w:r>
        <w:rPr>
          <w:rFonts w:hint="eastAsia"/>
        </w:rPr>
        <w:t>[</w:t>
      </w:r>
      <w:r>
        <w:rPr>
          <w:rFonts w:hint="eastAsia"/>
        </w:rPr>
        <w:t>史料</w:t>
      </w:r>
      <w:r w:rsidR="00483944">
        <w:rPr>
          <w:rFonts w:hint="eastAsia"/>
        </w:rPr>
        <w:t>2</w:t>
      </w:r>
      <w:r>
        <w:rPr>
          <w:rFonts w:hint="eastAsia"/>
        </w:rPr>
        <w:t>]</w:t>
      </w:r>
    </w:p>
    <w:p w:rsidR="00930D55" w:rsidRPr="001C640F" w:rsidRDefault="00B733DD" w:rsidP="001C640F">
      <w:pPr>
        <w:ind w:firstLineChars="100" w:firstLine="210"/>
        <w:rPr>
          <w:i/>
        </w:rPr>
      </w:pPr>
      <w:r w:rsidRPr="001C640F">
        <w:rPr>
          <w:rFonts w:hint="eastAsia"/>
          <w:i/>
        </w:rPr>
        <w:t>1886</w:t>
      </w:r>
      <w:r w:rsidRPr="001C640F">
        <w:rPr>
          <w:rFonts w:hint="eastAsia"/>
          <w:i/>
        </w:rPr>
        <w:t>年、事業の重要な部門が病児を保護するための慈善組織協会によって、</w:t>
      </w:r>
      <w:r w:rsidR="003F066B" w:rsidRPr="001C640F">
        <w:rPr>
          <w:rFonts w:hint="eastAsia"/>
          <w:i/>
        </w:rPr>
        <w:t>組織化された。（中略）</w:t>
      </w:r>
      <w:r w:rsidR="003F066B" w:rsidRPr="001C640F">
        <w:rPr>
          <w:rFonts w:hint="eastAsia"/>
          <w:i/>
        </w:rPr>
        <w:t>1886</w:t>
      </w:r>
      <w:r w:rsidR="003F066B" w:rsidRPr="001C640F">
        <w:rPr>
          <w:rFonts w:hint="eastAsia"/>
          <w:i/>
        </w:rPr>
        <w:t>年度年次報告の一節には事業計画が以下のように説明されている。</w:t>
      </w:r>
    </w:p>
    <w:p w:rsidR="003F066B" w:rsidRDefault="003F066B">
      <w:r w:rsidRPr="001C640F">
        <w:rPr>
          <w:rFonts w:hint="eastAsia"/>
          <w:i/>
        </w:rPr>
        <w:t>「多くの病児は入院患者として</w:t>
      </w:r>
      <w:r w:rsidR="00115119" w:rsidRPr="001C640F">
        <w:rPr>
          <w:rFonts w:hint="eastAsia"/>
          <w:i/>
        </w:rPr>
        <w:t>の</w:t>
      </w:r>
      <w:r w:rsidRPr="001C640F">
        <w:rPr>
          <w:rFonts w:hint="eastAsia"/>
          <w:i/>
        </w:rPr>
        <w:t>長期的な処遇によるいかなる</w:t>
      </w:r>
      <w:r w:rsidR="00115119" w:rsidRPr="001C640F">
        <w:rPr>
          <w:rFonts w:hint="eastAsia"/>
          <w:i/>
        </w:rPr>
        <w:t>利益</w:t>
      </w:r>
      <w:r w:rsidRPr="001C640F">
        <w:rPr>
          <w:rFonts w:hint="eastAsia"/>
          <w:i/>
        </w:rPr>
        <w:t>を受け取ることができていない。彼らは自宅で継続的な保護を必要としており、仮に</w:t>
      </w:r>
      <w:r w:rsidR="00790F36" w:rsidRPr="001C640F">
        <w:rPr>
          <w:rFonts w:hint="eastAsia"/>
          <w:i/>
        </w:rPr>
        <w:t>器具</w:t>
      </w:r>
      <w:r w:rsidRPr="001C640F">
        <w:rPr>
          <w:rFonts w:hint="eastAsia"/>
          <w:i/>
        </w:rPr>
        <w:t>が提供されたならば、母親はわずかな労力で</w:t>
      </w:r>
      <w:r w:rsidR="00790F36" w:rsidRPr="001C640F">
        <w:rPr>
          <w:rFonts w:hint="eastAsia"/>
          <w:i/>
        </w:rPr>
        <w:t>それらの</w:t>
      </w:r>
      <w:r w:rsidRPr="001C640F">
        <w:rPr>
          <w:rFonts w:hint="eastAsia"/>
          <w:i/>
        </w:rPr>
        <w:t>調</w:t>
      </w:r>
      <w:r w:rsidR="00790F36" w:rsidRPr="001C640F">
        <w:rPr>
          <w:rFonts w:hint="eastAsia"/>
          <w:i/>
        </w:rPr>
        <w:t>節</w:t>
      </w:r>
      <w:r w:rsidRPr="001C640F">
        <w:rPr>
          <w:rFonts w:hint="eastAsia"/>
          <w:i/>
        </w:rPr>
        <w:t>に</w:t>
      </w:r>
      <w:r w:rsidR="00E5760F" w:rsidRPr="001C640F">
        <w:rPr>
          <w:rFonts w:hint="eastAsia"/>
          <w:i/>
        </w:rPr>
        <w:t>おいて</w:t>
      </w:r>
      <w:r w:rsidR="00790F36" w:rsidRPr="001C640F">
        <w:rPr>
          <w:rFonts w:hint="eastAsia"/>
          <w:i/>
        </w:rPr>
        <w:t>判断力</w:t>
      </w:r>
      <w:r w:rsidRPr="001C640F">
        <w:rPr>
          <w:rFonts w:hint="eastAsia"/>
          <w:i/>
        </w:rPr>
        <w:t>を示すに違いない。</w:t>
      </w:r>
      <w:r w:rsidR="00E5760F" w:rsidRPr="001C640F">
        <w:rPr>
          <w:rFonts w:hint="eastAsia"/>
          <w:i/>
        </w:rPr>
        <w:t>もし、母親が不注意で無能であるならば、彼女は子どもを放置しがちになるだろう。</w:t>
      </w:r>
      <w:r w:rsidR="00790F36" w:rsidRPr="001C640F">
        <w:rPr>
          <w:rFonts w:hint="eastAsia"/>
          <w:i/>
        </w:rPr>
        <w:t>器具</w:t>
      </w:r>
      <w:r w:rsidR="00E5760F" w:rsidRPr="001C640F">
        <w:rPr>
          <w:rFonts w:hint="eastAsia"/>
          <w:i/>
        </w:rPr>
        <w:t>は棚の上に積み上げられ、子どもはそれなしにあちこち動き回ることによって、病気を</w:t>
      </w:r>
      <w:r w:rsidR="00790F36" w:rsidRPr="001C640F">
        <w:rPr>
          <w:rFonts w:hint="eastAsia"/>
          <w:i/>
        </w:rPr>
        <w:t>増幅</w:t>
      </w:r>
      <w:r w:rsidR="00E5760F" w:rsidRPr="001C640F">
        <w:rPr>
          <w:rFonts w:hint="eastAsia"/>
          <w:i/>
        </w:rPr>
        <w:t>させていくことになるだろう。訪問員は母親に忍耐力がなく看護ができないかどうか</w:t>
      </w:r>
      <w:r w:rsidR="000A5558" w:rsidRPr="001C640F">
        <w:rPr>
          <w:rFonts w:hint="eastAsia"/>
          <w:i/>
        </w:rPr>
        <w:t>詳細に観察する。そして、彼女（訪問員）は次第に母親に医師の指示を実行するよう説得し、必要があれば、母親を時々病院に随行させる。このようにして、病院の利用は大幅に増えていき、明確で思いやりのある慈善の任務が訪問員によってなされるだろう。もし、訪問員が</w:t>
      </w:r>
      <w:r w:rsidR="00790F36" w:rsidRPr="001C640F">
        <w:rPr>
          <w:rFonts w:hint="eastAsia"/>
          <w:i/>
        </w:rPr>
        <w:t>「器具」</w:t>
      </w:r>
      <w:r w:rsidR="00115119" w:rsidRPr="001C640F">
        <w:rPr>
          <w:rFonts w:hint="eastAsia"/>
          <w:i/>
        </w:rPr>
        <w:t>や</w:t>
      </w:r>
      <w:r w:rsidR="00790F36" w:rsidRPr="001C640F">
        <w:rPr>
          <w:rFonts w:hint="eastAsia"/>
          <w:i/>
        </w:rPr>
        <w:t>「</w:t>
      </w:r>
      <w:r w:rsidR="00115119" w:rsidRPr="001C640F">
        <w:rPr>
          <w:rFonts w:hint="eastAsia"/>
          <w:i/>
        </w:rPr>
        <w:t>医師の指示</w:t>
      </w:r>
      <w:r w:rsidR="00790F36" w:rsidRPr="001C640F">
        <w:rPr>
          <w:rFonts w:hint="eastAsia"/>
          <w:i/>
        </w:rPr>
        <w:t>」</w:t>
      </w:r>
      <w:r w:rsidR="00115119" w:rsidRPr="001C640F">
        <w:rPr>
          <w:rFonts w:hint="eastAsia"/>
          <w:i/>
        </w:rPr>
        <w:t>に携わることを望まないのであれば、彼女は子どもの生命が必要としているわずかな思いやりや共感</w:t>
      </w:r>
      <w:r w:rsidR="00790F36" w:rsidRPr="001C640F">
        <w:rPr>
          <w:rFonts w:hint="eastAsia"/>
          <w:i/>
        </w:rPr>
        <w:t>以外の問題</w:t>
      </w:r>
      <w:r w:rsidR="00115119" w:rsidRPr="001C640F">
        <w:rPr>
          <w:rFonts w:hint="eastAsia"/>
          <w:i/>
        </w:rPr>
        <w:t>を引き受けることができる。招待を受けて、およそ</w:t>
      </w:r>
      <w:r w:rsidR="00115119" w:rsidRPr="001C640F">
        <w:rPr>
          <w:rFonts w:hint="eastAsia"/>
          <w:i/>
        </w:rPr>
        <w:t>300</w:t>
      </w:r>
      <w:r w:rsidR="00115119" w:rsidRPr="001C640F">
        <w:rPr>
          <w:rFonts w:hint="eastAsia"/>
          <w:i/>
        </w:rPr>
        <w:t>人の婦人はロンドンの異なる地域のケース訪問を申し出ている。</w:t>
      </w:r>
      <w:r w:rsidRPr="001C640F">
        <w:rPr>
          <w:rFonts w:hint="eastAsia"/>
          <w:i/>
        </w:rPr>
        <w:t>」</w:t>
      </w:r>
      <w:r w:rsidR="00790F36" w:rsidRPr="00790F36">
        <w:rPr>
          <w:rFonts w:hint="eastAsia"/>
        </w:rPr>
        <w:t>（</w:t>
      </w:r>
      <w:r w:rsidR="00790F36" w:rsidRPr="00790F36">
        <w:rPr>
          <w:rFonts w:hint="eastAsia"/>
        </w:rPr>
        <w:t>Bosanquet,H.,</w:t>
      </w:r>
      <w:r w:rsidR="00790F36">
        <w:rPr>
          <w:rFonts w:hint="eastAsia"/>
        </w:rPr>
        <w:t>1912,</w:t>
      </w:r>
    </w:p>
    <w:p w:rsidR="00790F36" w:rsidRDefault="00790F36">
      <w:r w:rsidRPr="00790F36">
        <w:rPr>
          <w:rFonts w:hint="eastAsia"/>
        </w:rPr>
        <w:t>p.247</w:t>
      </w:r>
      <w:r w:rsidRPr="00790F36">
        <w:rPr>
          <w:rFonts w:hint="eastAsia"/>
        </w:rPr>
        <w:t>）</w:t>
      </w:r>
    </w:p>
    <w:p w:rsidR="008C1EA8" w:rsidRDefault="008C1EA8" w:rsidP="001C640F">
      <w:pPr>
        <w:rPr>
          <w:rFonts w:hint="eastAsia"/>
          <w:noProof/>
        </w:rPr>
      </w:pPr>
    </w:p>
    <w:p w:rsidR="00483944" w:rsidRDefault="001C640F" w:rsidP="001C640F">
      <w:pPr>
        <w:rPr>
          <w:noProof/>
        </w:rPr>
      </w:pPr>
      <w:r>
        <w:rPr>
          <w:rFonts w:hint="eastAsia"/>
          <w:noProof/>
        </w:rPr>
        <w:t>[</w:t>
      </w:r>
      <w:r>
        <w:rPr>
          <w:rFonts w:hint="eastAsia"/>
          <w:noProof/>
        </w:rPr>
        <w:t>表</w:t>
      </w:r>
      <w:r w:rsidR="00EE7201">
        <w:rPr>
          <w:rFonts w:hint="eastAsia"/>
          <w:noProof/>
        </w:rPr>
        <w:t>1</w:t>
      </w:r>
      <w:r>
        <w:rPr>
          <w:rFonts w:hint="eastAsia"/>
          <w:noProof/>
        </w:rPr>
        <w:t xml:space="preserve">] </w:t>
      </w:r>
      <w:r>
        <w:rPr>
          <w:rFonts w:hint="eastAsia"/>
          <w:noProof/>
        </w:rPr>
        <w:t>ウォーナー医師の</w:t>
      </w:r>
      <w:r w:rsidR="00E70CAE">
        <w:rPr>
          <w:rFonts w:hint="eastAsia"/>
          <w:noProof/>
        </w:rPr>
        <w:t>学校実態</w:t>
      </w:r>
      <w:r>
        <w:rPr>
          <w:rFonts w:hint="eastAsia"/>
          <w:noProof/>
        </w:rPr>
        <w:t>調査結果（</w:t>
      </w:r>
      <w:r>
        <w:rPr>
          <w:rFonts w:hint="eastAsia"/>
          <w:noProof/>
        </w:rPr>
        <w:t>1888</w:t>
      </w:r>
      <w:r>
        <w:rPr>
          <w:rFonts w:hint="eastAsia"/>
          <w:noProof/>
        </w:rPr>
        <w:t>‐</w:t>
      </w:r>
      <w:r>
        <w:rPr>
          <w:rFonts w:hint="eastAsia"/>
          <w:noProof/>
        </w:rPr>
        <w:t>1891</w:t>
      </w:r>
      <w:r>
        <w:rPr>
          <w:rFonts w:hint="eastAsia"/>
          <w:noProof/>
        </w:rPr>
        <w:t>）</w:t>
      </w:r>
    </w:p>
    <w:p w:rsidR="0017336E" w:rsidRDefault="00576227">
      <w:r w:rsidRPr="00576227">
        <w:rPr>
          <w:noProof/>
        </w:rPr>
        <w:drawing>
          <wp:inline distT="0" distB="0" distL="0" distR="0">
            <wp:extent cx="2286000" cy="179533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7734" cy="1812406"/>
                    </a:xfrm>
                    <a:prstGeom prst="rect">
                      <a:avLst/>
                    </a:prstGeom>
                    <a:noFill/>
                    <a:ln>
                      <a:noFill/>
                    </a:ln>
                  </pic:spPr>
                </pic:pic>
              </a:graphicData>
            </a:graphic>
          </wp:inline>
        </w:drawing>
      </w:r>
    </w:p>
    <w:p w:rsidR="00B92FA0" w:rsidRDefault="00B73C13">
      <w:r>
        <w:rPr>
          <w:rFonts w:hint="eastAsia"/>
        </w:rPr>
        <w:lastRenderedPageBreak/>
        <w:t>【史料</w:t>
      </w:r>
      <w:r>
        <w:rPr>
          <w:rFonts w:hint="eastAsia"/>
        </w:rPr>
        <w:t>3</w:t>
      </w:r>
      <w:r>
        <w:rPr>
          <w:rFonts w:hint="eastAsia"/>
        </w:rPr>
        <w:t>】</w:t>
      </w:r>
    </w:p>
    <w:p w:rsidR="00B92FA0" w:rsidRPr="00112C4F" w:rsidRDefault="00411555">
      <w:pPr>
        <w:rPr>
          <w:i/>
        </w:rPr>
      </w:pPr>
      <w:r w:rsidRPr="00112C4F">
        <w:rPr>
          <w:rFonts w:hint="eastAsia"/>
          <w:i/>
        </w:rPr>
        <w:t>1890</w:t>
      </w:r>
      <w:r w:rsidRPr="00112C4F">
        <w:rPr>
          <w:rFonts w:hint="eastAsia"/>
          <w:i/>
        </w:rPr>
        <w:t>年</w:t>
      </w:r>
      <w:r w:rsidRPr="00112C4F">
        <w:rPr>
          <w:rFonts w:hint="eastAsia"/>
          <w:i/>
        </w:rPr>
        <w:t>6</w:t>
      </w:r>
      <w:r w:rsidRPr="00112C4F">
        <w:rPr>
          <w:rFonts w:hint="eastAsia"/>
          <w:i/>
        </w:rPr>
        <w:t>月</w:t>
      </w:r>
      <w:r w:rsidRPr="00112C4F">
        <w:rPr>
          <w:rFonts w:hint="eastAsia"/>
          <w:i/>
        </w:rPr>
        <w:t>14</w:t>
      </w:r>
      <w:r w:rsidRPr="00112C4F">
        <w:rPr>
          <w:rFonts w:hint="eastAsia"/>
          <w:i/>
        </w:rPr>
        <w:t>日、ロンドン慈善組織協会の評議会は以下の決議案を通過させた。</w:t>
      </w:r>
    </w:p>
    <w:p w:rsidR="00411555" w:rsidRDefault="00411555">
      <w:r w:rsidRPr="00112C4F">
        <w:rPr>
          <w:rFonts w:hint="eastAsia"/>
          <w:i/>
        </w:rPr>
        <w:t>Ⅰ</w:t>
      </w:r>
      <w:r w:rsidRPr="00112C4F">
        <w:rPr>
          <w:rFonts w:hint="eastAsia"/>
          <w:i/>
        </w:rPr>
        <w:t>.</w:t>
      </w:r>
      <w:r w:rsidRPr="00112C4F">
        <w:rPr>
          <w:rFonts w:hint="eastAsia"/>
          <w:i/>
        </w:rPr>
        <w:t>精神薄弱者、てんかん者、奇形者、不具者の保護と訓練を行うための、公的、ないしは慈善による給付について検討し、報告するための評議会の特別委員会を設立する。</w:t>
      </w:r>
      <w:r>
        <w:rPr>
          <w:rFonts w:hint="eastAsia"/>
        </w:rPr>
        <w:t>（</w:t>
      </w:r>
      <w:r w:rsidRPr="00411555">
        <w:t>Family Welfare Association,1893,</w:t>
      </w:r>
      <w:r>
        <w:rPr>
          <w:rFonts w:hint="eastAsia"/>
        </w:rPr>
        <w:t>ⅵ）</w:t>
      </w:r>
    </w:p>
    <w:p w:rsidR="00E70CAE" w:rsidRDefault="00E70CAE"/>
    <w:p w:rsidR="00411555" w:rsidRDefault="00411555">
      <w:r>
        <w:rPr>
          <w:rFonts w:hint="eastAsia"/>
        </w:rPr>
        <w:t>【史料</w:t>
      </w:r>
      <w:r>
        <w:rPr>
          <w:rFonts w:hint="eastAsia"/>
        </w:rPr>
        <w:t>4</w:t>
      </w:r>
      <w:r>
        <w:rPr>
          <w:rFonts w:hint="eastAsia"/>
        </w:rPr>
        <w:t>】</w:t>
      </w:r>
    </w:p>
    <w:p w:rsidR="00B92FA0" w:rsidRDefault="00CE4649">
      <w:r>
        <w:rPr>
          <w:rFonts w:hint="eastAsia"/>
        </w:rPr>
        <w:t xml:space="preserve">　</w:t>
      </w:r>
      <w:r w:rsidRPr="00112C4F">
        <w:rPr>
          <w:rFonts w:hint="eastAsia"/>
          <w:i/>
        </w:rPr>
        <w:t>委員会の作業には名簿に示されたような協会や個人が参加した。イギリス医学協会、ランドン・ダウン医師、ハック・テューク医師、フレッチャー・ビーチ医師フランシス・ウォーナー医師、シャトルワース医師に代表されるような人々もいれば、医学と教育の方面から関心を持った者もいた</w:t>
      </w:r>
      <w:r w:rsidR="00DF2075" w:rsidRPr="00112C4F">
        <w:rPr>
          <w:rFonts w:hint="eastAsia"/>
          <w:i/>
        </w:rPr>
        <w:t>。国民自警協会のように絶望的で無力な精神薄弱の女性や少女に驚かされた者もいた。</w:t>
      </w:r>
      <w:r w:rsidR="00DF2075" w:rsidRPr="00DF2075">
        <w:rPr>
          <w:rFonts w:hint="eastAsia"/>
        </w:rPr>
        <w:t>（</w:t>
      </w:r>
      <w:r w:rsidR="00DF2075" w:rsidRPr="00DF2075">
        <w:rPr>
          <w:rFonts w:hint="eastAsia"/>
        </w:rPr>
        <w:t>Family Welfare Association,1893,</w:t>
      </w:r>
      <w:r w:rsidR="00DF2075">
        <w:rPr>
          <w:rFonts w:hint="eastAsia"/>
        </w:rPr>
        <w:t>p.3</w:t>
      </w:r>
      <w:r w:rsidR="00DF2075" w:rsidRPr="00DF2075">
        <w:rPr>
          <w:rFonts w:hint="eastAsia"/>
        </w:rPr>
        <w:t>）</w:t>
      </w:r>
    </w:p>
    <w:p w:rsidR="00396337" w:rsidRDefault="00396337">
      <w:pPr>
        <w:rPr>
          <w:rFonts w:hint="eastAsia"/>
        </w:rPr>
      </w:pPr>
    </w:p>
    <w:p w:rsidR="00BF28CE" w:rsidRPr="00BF28CE" w:rsidRDefault="00BF28CE" w:rsidP="00112C4F">
      <w:pPr>
        <w:rPr>
          <w:sz w:val="18"/>
          <w:szCs w:val="18"/>
        </w:rPr>
      </w:pPr>
      <w:r w:rsidRPr="00BF28CE">
        <w:rPr>
          <w:rFonts w:hint="eastAsia"/>
          <w:sz w:val="18"/>
          <w:szCs w:val="18"/>
        </w:rPr>
        <w:t>[</w:t>
      </w:r>
      <w:r w:rsidRPr="00BF28CE">
        <w:rPr>
          <w:rFonts w:hint="eastAsia"/>
          <w:sz w:val="18"/>
          <w:szCs w:val="18"/>
        </w:rPr>
        <w:t>表</w:t>
      </w:r>
      <w:r w:rsidR="00EE7201">
        <w:rPr>
          <w:rFonts w:hint="eastAsia"/>
          <w:sz w:val="18"/>
          <w:szCs w:val="18"/>
        </w:rPr>
        <w:t>2</w:t>
      </w:r>
      <w:r w:rsidRPr="00BF28CE">
        <w:rPr>
          <w:rFonts w:hint="eastAsia"/>
          <w:sz w:val="18"/>
          <w:szCs w:val="18"/>
        </w:rPr>
        <w:t>]</w:t>
      </w:r>
      <w:r w:rsidRPr="00BF28CE">
        <w:rPr>
          <w:rFonts w:hint="eastAsia"/>
          <w:sz w:val="18"/>
          <w:szCs w:val="18"/>
        </w:rPr>
        <w:t>病児援助協会による調査</w:t>
      </w:r>
    </w:p>
    <w:p w:rsidR="00BF28CE" w:rsidRDefault="00BF28CE" w:rsidP="00112C4F">
      <w:r>
        <w:rPr>
          <w:noProof/>
        </w:rPr>
        <w:drawing>
          <wp:inline distT="0" distB="0" distL="0" distR="0" wp14:anchorId="5BD09997">
            <wp:extent cx="2655651" cy="2145852"/>
            <wp:effectExtent l="0" t="0" r="0" b="698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5651" cy="2145852"/>
                    </a:xfrm>
                    <a:prstGeom prst="rect">
                      <a:avLst/>
                    </a:prstGeom>
                    <a:noFill/>
                    <a:ln>
                      <a:noFill/>
                    </a:ln>
                  </pic:spPr>
                </pic:pic>
              </a:graphicData>
            </a:graphic>
          </wp:inline>
        </w:drawing>
      </w:r>
    </w:p>
    <w:p w:rsidR="00344F8B" w:rsidRDefault="00344F8B">
      <w:r>
        <w:rPr>
          <w:rFonts w:hint="eastAsia"/>
        </w:rPr>
        <w:t>【史料</w:t>
      </w:r>
      <w:r w:rsidR="00E70CAE">
        <w:rPr>
          <w:rFonts w:hint="eastAsia"/>
        </w:rPr>
        <w:t>5</w:t>
      </w:r>
      <w:r>
        <w:rPr>
          <w:rFonts w:hint="eastAsia"/>
        </w:rPr>
        <w:t>】</w:t>
      </w:r>
    </w:p>
    <w:p w:rsidR="00344F8B" w:rsidRDefault="00344F8B">
      <w:r>
        <w:rPr>
          <w:rFonts w:hint="eastAsia"/>
        </w:rPr>
        <w:t>（不具男児のための産業ホーム名誉参事ナイプ氏の発言）</w:t>
      </w:r>
    </w:p>
    <w:p w:rsidR="00344F8B" w:rsidRPr="00F65C81" w:rsidRDefault="00344F8B">
      <w:r>
        <w:rPr>
          <w:rFonts w:hint="eastAsia"/>
        </w:rPr>
        <w:t xml:space="preserve">　</w:t>
      </w:r>
      <w:r w:rsidRPr="00D06D17">
        <w:rPr>
          <w:rFonts w:hint="eastAsia"/>
          <w:i/>
        </w:rPr>
        <w:t>「我々が知り</w:t>
      </w:r>
      <w:r w:rsidR="005404C7">
        <w:rPr>
          <w:rFonts w:hint="eastAsia"/>
          <w:i/>
        </w:rPr>
        <w:t>うる</w:t>
      </w:r>
      <w:r w:rsidRPr="00D06D17">
        <w:rPr>
          <w:rFonts w:hint="eastAsia"/>
          <w:i/>
        </w:rPr>
        <w:t>限り、母親は一般的に身体的な苦しみの下にある児童に対して、特別な愛情を持っている。そして、不具児はほとんどのケースでは家族のお気に入りとなる</w:t>
      </w:r>
      <w:r w:rsidR="00D06D17" w:rsidRPr="00D06D17">
        <w:rPr>
          <w:rFonts w:hint="eastAsia"/>
          <w:i/>
        </w:rPr>
        <w:t>。（中略）彼らはわずかな、あるいはあらゆる規律にも服していない。」</w:t>
      </w:r>
      <w:r w:rsidR="00D06D17" w:rsidRPr="00F65C81">
        <w:rPr>
          <w:rFonts w:hint="eastAsia"/>
        </w:rPr>
        <w:t>（</w:t>
      </w:r>
      <w:r w:rsidR="00D06D17" w:rsidRPr="00F65C81">
        <w:rPr>
          <w:rFonts w:hint="eastAsia"/>
        </w:rPr>
        <w:t>Family Welfare Association,1893,p.105</w:t>
      </w:r>
      <w:r w:rsidR="00D06D17" w:rsidRPr="00F65C81">
        <w:rPr>
          <w:rFonts w:hint="eastAsia"/>
        </w:rPr>
        <w:t>）</w:t>
      </w:r>
    </w:p>
    <w:p w:rsidR="00D06D17" w:rsidRDefault="00D06D17">
      <w:pPr>
        <w:rPr>
          <w:i/>
        </w:rPr>
      </w:pPr>
    </w:p>
    <w:p w:rsidR="00D06D17" w:rsidRDefault="00D06D17">
      <w:r>
        <w:rPr>
          <w:rFonts w:hint="eastAsia"/>
        </w:rPr>
        <w:t>【史料</w:t>
      </w:r>
      <w:r w:rsidR="00E70CAE">
        <w:rPr>
          <w:rFonts w:hint="eastAsia"/>
        </w:rPr>
        <w:t>6</w:t>
      </w:r>
      <w:r>
        <w:rPr>
          <w:rFonts w:hint="eastAsia"/>
        </w:rPr>
        <w:t>】</w:t>
      </w:r>
    </w:p>
    <w:p w:rsidR="00D06D17" w:rsidRPr="00F65C81" w:rsidRDefault="00D06D17">
      <w:pPr>
        <w:rPr>
          <w:i/>
        </w:rPr>
      </w:pPr>
      <w:r w:rsidRPr="00F65C81">
        <w:rPr>
          <w:rFonts w:hint="eastAsia"/>
          <w:i/>
        </w:rPr>
        <w:t xml:space="preserve">　「不具児は畸形に対する注目を非常に気にして、部分的にはあざけりを恐れて、学校に通うことを嫌がる。</w:t>
      </w:r>
    </w:p>
    <w:p w:rsidR="00D06D17" w:rsidRDefault="00D06D17">
      <w:r w:rsidRPr="00F65C81">
        <w:rPr>
          <w:rFonts w:hint="eastAsia"/>
          <w:i/>
        </w:rPr>
        <w:t xml:space="preserve">　放置され、</w:t>
      </w:r>
      <w:r w:rsidR="00F65C81" w:rsidRPr="00F65C81">
        <w:rPr>
          <w:rFonts w:hint="eastAsia"/>
          <w:i/>
        </w:rPr>
        <w:t>物乞いか、街頭の清掃者か、他の稼得能力として両親の収入源としてのみ、保護されている不具児もいる。</w:t>
      </w:r>
      <w:r w:rsidRPr="00F65C81">
        <w:rPr>
          <w:rFonts w:hint="eastAsia"/>
          <w:i/>
        </w:rPr>
        <w:t>」</w:t>
      </w:r>
      <w:r w:rsidR="00F65C81" w:rsidRPr="00F65C81">
        <w:rPr>
          <w:rFonts w:hint="eastAsia"/>
        </w:rPr>
        <w:t>（</w:t>
      </w:r>
      <w:r w:rsidR="00F65C81" w:rsidRPr="00F65C81">
        <w:rPr>
          <w:rFonts w:hint="eastAsia"/>
        </w:rPr>
        <w:t>Family Welfare Association,1893,p.105</w:t>
      </w:r>
      <w:r w:rsidR="00F65C81" w:rsidRPr="00F65C81">
        <w:rPr>
          <w:rFonts w:hint="eastAsia"/>
        </w:rPr>
        <w:t>）</w:t>
      </w:r>
    </w:p>
    <w:p w:rsidR="00BF28CE" w:rsidRDefault="00BF28CE" w:rsidP="00BF28CE">
      <w:r>
        <w:rPr>
          <w:rFonts w:hint="eastAsia"/>
        </w:rPr>
        <w:lastRenderedPageBreak/>
        <w:t>【史料</w:t>
      </w:r>
      <w:r>
        <w:rPr>
          <w:rFonts w:hint="eastAsia"/>
        </w:rPr>
        <w:t>7</w:t>
      </w:r>
      <w:r>
        <w:rPr>
          <w:rFonts w:hint="eastAsia"/>
        </w:rPr>
        <w:t>】</w:t>
      </w:r>
    </w:p>
    <w:p w:rsidR="00BF28CE" w:rsidRPr="00BF28CE" w:rsidRDefault="00BF28CE" w:rsidP="00BF28CE">
      <w:pPr>
        <w:rPr>
          <w:i/>
        </w:rPr>
      </w:pPr>
      <w:r w:rsidRPr="00BF28CE">
        <w:rPr>
          <w:rFonts w:hint="eastAsia"/>
          <w:i/>
        </w:rPr>
        <w:t xml:space="preserve">　不具の程度が深刻なケースに学校教育を提供することは非常に重要だが、しばしば克服できない課題がある。（中略）</w:t>
      </w:r>
    </w:p>
    <w:p w:rsidR="00BF28CE" w:rsidRDefault="00BF28CE" w:rsidP="00BF28CE">
      <w:r w:rsidRPr="00BF28CE">
        <w:rPr>
          <w:rFonts w:hint="eastAsia"/>
          <w:i/>
        </w:rPr>
        <w:t xml:space="preserve">　教室の選択は限られている。もし部屋が１階になく、新しい教室で新しい授業がなされるのであれば、</w:t>
      </w:r>
      <w:r w:rsidRPr="00BF28CE">
        <w:rPr>
          <w:rFonts w:hint="eastAsia"/>
          <w:i/>
        </w:rPr>
        <w:t>(</w:t>
      </w:r>
      <w:r w:rsidRPr="00BF28CE">
        <w:rPr>
          <w:rFonts w:hint="eastAsia"/>
          <w:i/>
        </w:rPr>
        <w:t>不具の</w:t>
      </w:r>
      <w:r w:rsidRPr="00BF28CE">
        <w:rPr>
          <w:rFonts w:hint="eastAsia"/>
          <w:i/>
        </w:rPr>
        <w:t>)</w:t>
      </w:r>
      <w:r w:rsidRPr="00BF28CE">
        <w:rPr>
          <w:rFonts w:hint="eastAsia"/>
          <w:i/>
        </w:rPr>
        <w:t>児童は同級生について移動することができない。</w:t>
      </w:r>
      <w:r>
        <w:rPr>
          <w:rFonts w:hint="eastAsia"/>
        </w:rPr>
        <w:t>（</w:t>
      </w:r>
      <w:r>
        <w:rPr>
          <w:rFonts w:hint="eastAsia"/>
        </w:rPr>
        <w:t>Family Welfare Association,1893,p.110</w:t>
      </w:r>
      <w:r>
        <w:rPr>
          <w:rFonts w:hint="eastAsia"/>
        </w:rPr>
        <w:t>）</w:t>
      </w:r>
    </w:p>
    <w:p w:rsidR="00D06D17" w:rsidRDefault="00D06D17"/>
    <w:p w:rsidR="00D06D17" w:rsidRDefault="00F65C81">
      <w:r>
        <w:rPr>
          <w:rFonts w:hint="eastAsia"/>
        </w:rPr>
        <w:t>【史料</w:t>
      </w:r>
      <w:r w:rsidR="00BF28CE">
        <w:rPr>
          <w:rFonts w:hint="eastAsia"/>
        </w:rPr>
        <w:t>8</w:t>
      </w:r>
      <w:r>
        <w:rPr>
          <w:rFonts w:hint="eastAsia"/>
        </w:rPr>
        <w:t>】</w:t>
      </w:r>
    </w:p>
    <w:p w:rsidR="00F65C81" w:rsidRPr="001800D3" w:rsidRDefault="00F65C81">
      <w:r>
        <w:rPr>
          <w:rFonts w:hint="eastAsia"/>
        </w:rPr>
        <w:t xml:space="preserve">　</w:t>
      </w:r>
      <w:r w:rsidRPr="00F65C81">
        <w:rPr>
          <w:rFonts w:hint="eastAsia"/>
          <w:i/>
        </w:rPr>
        <w:t>学校調査において、ウォーナー医師は</w:t>
      </w:r>
      <w:r w:rsidRPr="00F65C81">
        <w:rPr>
          <w:rFonts w:hint="eastAsia"/>
          <w:i/>
        </w:rPr>
        <w:t>50,027</w:t>
      </w:r>
      <w:r w:rsidRPr="00F65C81">
        <w:rPr>
          <w:rFonts w:hint="eastAsia"/>
          <w:i/>
        </w:rPr>
        <w:t>の児童のうち、</w:t>
      </w:r>
      <w:r w:rsidRPr="00F65C81">
        <w:rPr>
          <w:rFonts w:hint="eastAsia"/>
          <w:i/>
        </w:rPr>
        <w:t>239</w:t>
      </w:r>
      <w:r w:rsidRPr="00F65C81">
        <w:rPr>
          <w:rFonts w:hint="eastAsia"/>
          <w:i/>
        </w:rPr>
        <w:t>名（男子</w:t>
      </w:r>
      <w:r w:rsidRPr="00F65C81">
        <w:rPr>
          <w:rFonts w:hint="eastAsia"/>
          <w:i/>
        </w:rPr>
        <w:t>155</w:t>
      </w:r>
      <w:r w:rsidRPr="00F65C81">
        <w:rPr>
          <w:rFonts w:hint="eastAsia"/>
          <w:i/>
        </w:rPr>
        <w:t>名、女子</w:t>
      </w:r>
      <w:r w:rsidRPr="00F65C81">
        <w:rPr>
          <w:rFonts w:hint="eastAsia"/>
          <w:i/>
        </w:rPr>
        <w:t>84</w:t>
      </w:r>
      <w:r w:rsidRPr="00F65C81">
        <w:rPr>
          <w:rFonts w:hint="eastAsia"/>
          <w:i/>
        </w:rPr>
        <w:t>名）が不具か、麻痺か、畸形であることを確認した（眼科ケースは除く）。</w:t>
      </w:r>
      <w:r w:rsidRPr="001800D3">
        <w:rPr>
          <w:rFonts w:hint="eastAsia"/>
        </w:rPr>
        <w:t>（</w:t>
      </w:r>
      <w:r w:rsidRPr="001800D3">
        <w:rPr>
          <w:rFonts w:hint="eastAsia"/>
        </w:rPr>
        <w:t>Family Welfare Association,1893,p.10</w:t>
      </w:r>
      <w:r w:rsidR="001800D3">
        <w:rPr>
          <w:rFonts w:hint="eastAsia"/>
        </w:rPr>
        <w:t>7</w:t>
      </w:r>
      <w:r w:rsidRPr="001800D3">
        <w:rPr>
          <w:rFonts w:hint="eastAsia"/>
        </w:rPr>
        <w:t>）</w:t>
      </w:r>
    </w:p>
    <w:p w:rsidR="00BF28CE" w:rsidRDefault="00BF28CE"/>
    <w:p w:rsidR="001800D3" w:rsidRDefault="001800D3">
      <w:r w:rsidRPr="001800D3">
        <w:rPr>
          <w:rFonts w:hint="eastAsia"/>
        </w:rPr>
        <w:t>【史料</w:t>
      </w:r>
      <w:r w:rsidR="00BF28CE">
        <w:rPr>
          <w:rFonts w:hint="eastAsia"/>
        </w:rPr>
        <w:t>9</w:t>
      </w:r>
      <w:r w:rsidRPr="001800D3">
        <w:rPr>
          <w:rFonts w:hint="eastAsia"/>
        </w:rPr>
        <w:t>】</w:t>
      </w:r>
    </w:p>
    <w:p w:rsidR="001800D3" w:rsidRPr="00594B15" w:rsidRDefault="001800D3">
      <w:r>
        <w:rPr>
          <w:rFonts w:hint="eastAsia"/>
        </w:rPr>
        <w:t xml:space="preserve">　</w:t>
      </w:r>
      <w:r w:rsidRPr="00594B15">
        <w:rPr>
          <w:rFonts w:hint="eastAsia"/>
          <w:i/>
        </w:rPr>
        <w:t>ウォーナー医師は彼らの知力が非常に多様であることを記している。精神的に利発な者もいれば、遅れている者もいる。彼らの健康状態も多様である。不具によって引き起こされた病気の状況も多様な段階にあり、これらの児童の多くは遊び、働くことができる。</w:t>
      </w:r>
      <w:r w:rsidR="00594B15" w:rsidRPr="00594B15">
        <w:rPr>
          <w:rFonts w:hint="eastAsia"/>
          <w:i/>
        </w:rPr>
        <w:t>5</w:t>
      </w:r>
      <w:r w:rsidR="00594B15" w:rsidRPr="00594B15">
        <w:rPr>
          <w:rFonts w:hint="eastAsia"/>
          <w:i/>
        </w:rPr>
        <w:t>名の男児と</w:t>
      </w:r>
      <w:r w:rsidR="00594B15" w:rsidRPr="00594B15">
        <w:rPr>
          <w:rFonts w:hint="eastAsia"/>
          <w:i/>
        </w:rPr>
        <w:t>5</w:t>
      </w:r>
      <w:r w:rsidR="00594B15" w:rsidRPr="00594B15">
        <w:rPr>
          <w:rFonts w:hint="eastAsia"/>
          <w:i/>
        </w:rPr>
        <w:t>名の女児は精神欠陥を有していた。</w:t>
      </w:r>
      <w:r w:rsidR="00594B15">
        <w:rPr>
          <w:rFonts w:hint="eastAsia"/>
        </w:rPr>
        <w:t>（</w:t>
      </w:r>
      <w:r w:rsidR="00594B15" w:rsidRPr="00594B15">
        <w:rPr>
          <w:rFonts w:hint="eastAsia"/>
        </w:rPr>
        <w:t>Family Welfare Association,1893,p.109</w:t>
      </w:r>
      <w:r w:rsidR="00594B15" w:rsidRPr="00594B15">
        <w:rPr>
          <w:rFonts w:hint="eastAsia"/>
        </w:rPr>
        <w:t>）</w:t>
      </w:r>
    </w:p>
    <w:p w:rsidR="00594B15" w:rsidRDefault="00594B15"/>
    <w:p w:rsidR="008841EC" w:rsidRDefault="008C1EA8">
      <w:r>
        <w:rPr>
          <w:rFonts w:hint="eastAsia"/>
        </w:rPr>
        <w:t>【</w:t>
      </w:r>
      <w:r w:rsidR="00D47260">
        <w:rPr>
          <w:rFonts w:hint="eastAsia"/>
        </w:rPr>
        <w:t>史料</w:t>
      </w:r>
      <w:r w:rsidR="00D00BE3">
        <w:rPr>
          <w:rFonts w:hint="eastAsia"/>
        </w:rPr>
        <w:t>10</w:t>
      </w:r>
      <w:r w:rsidR="00D47260">
        <w:rPr>
          <w:rFonts w:hint="eastAsia"/>
        </w:rPr>
        <w:t>】</w:t>
      </w:r>
    </w:p>
    <w:p w:rsidR="00D47260" w:rsidRDefault="00D47260">
      <w:r>
        <w:rPr>
          <w:rFonts w:hint="eastAsia"/>
        </w:rPr>
        <w:t xml:space="preserve">　</w:t>
      </w:r>
      <w:r w:rsidRPr="009B2008">
        <w:rPr>
          <w:rFonts w:hint="eastAsia"/>
          <w:i/>
        </w:rPr>
        <w:t>この原則（組織化の原則）</w:t>
      </w:r>
      <w:r w:rsidR="00CD3CB6" w:rsidRPr="009B2008">
        <w:rPr>
          <w:rFonts w:hint="eastAsia"/>
          <w:i/>
        </w:rPr>
        <w:t>において</w:t>
      </w:r>
      <w:r w:rsidRPr="009B2008">
        <w:rPr>
          <w:rFonts w:hint="eastAsia"/>
          <w:i/>
        </w:rPr>
        <w:t>、我々は病児援助協会が</w:t>
      </w:r>
      <w:r w:rsidR="00CD3CB6" w:rsidRPr="009B2008">
        <w:rPr>
          <w:rFonts w:hint="eastAsia"/>
          <w:i/>
        </w:rPr>
        <w:t>全ての</w:t>
      </w:r>
      <w:r w:rsidRPr="009B2008">
        <w:rPr>
          <w:rFonts w:hint="eastAsia"/>
          <w:i/>
        </w:rPr>
        <w:t>絶望的なケースと</w:t>
      </w:r>
      <w:r w:rsidR="00CD3CB6" w:rsidRPr="009B2008">
        <w:rPr>
          <w:rFonts w:hint="eastAsia"/>
          <w:i/>
        </w:rPr>
        <w:t>より希望のある早期援助ケースの不具児について地域の協会や当局と連携して、委託と援助の中心となるべきと結論する。後者の目的では、病院および施設収容が必要とされる場合は、「新鮮な空気、よい食事、月々の慎重な看護」が</w:t>
      </w:r>
      <w:r w:rsidR="009B2008" w:rsidRPr="009B2008">
        <w:rPr>
          <w:rFonts w:hint="eastAsia"/>
          <w:i/>
        </w:rPr>
        <w:t>通常必要とされるので、公共の関心をこれらのケースに向け、彼らのための支給をより増大させていくことが</w:t>
      </w:r>
      <w:r w:rsidR="00D00BE3">
        <w:rPr>
          <w:rFonts w:hint="eastAsia"/>
          <w:i/>
        </w:rPr>
        <w:t>適当</w:t>
      </w:r>
      <w:r w:rsidR="009B2008" w:rsidRPr="009B2008">
        <w:rPr>
          <w:rFonts w:hint="eastAsia"/>
          <w:i/>
        </w:rPr>
        <w:t>であるように思える。</w:t>
      </w:r>
      <w:r w:rsidR="009B2008" w:rsidRPr="009B2008">
        <w:rPr>
          <w:rFonts w:hint="eastAsia"/>
        </w:rPr>
        <w:t>（</w:t>
      </w:r>
      <w:r w:rsidR="009B2008" w:rsidRPr="009B2008">
        <w:rPr>
          <w:rFonts w:hint="eastAsia"/>
        </w:rPr>
        <w:t>Family Welfare Association,1893,p.</w:t>
      </w:r>
      <w:r w:rsidR="009B2008">
        <w:rPr>
          <w:rFonts w:hint="eastAsia"/>
        </w:rPr>
        <w:t>125</w:t>
      </w:r>
      <w:r w:rsidR="009B2008" w:rsidRPr="009B2008">
        <w:rPr>
          <w:rFonts w:hint="eastAsia"/>
        </w:rPr>
        <w:t>）</w:t>
      </w:r>
      <w:r>
        <w:rPr>
          <w:rFonts w:hint="eastAsia"/>
        </w:rPr>
        <w:t xml:space="preserve">　</w:t>
      </w:r>
    </w:p>
    <w:p w:rsidR="00D00BE3" w:rsidRDefault="00D00BE3"/>
    <w:p w:rsidR="00D47260" w:rsidRDefault="009B2008">
      <w:r>
        <w:rPr>
          <w:rFonts w:hint="eastAsia"/>
        </w:rPr>
        <w:t>【史料</w:t>
      </w:r>
      <w:r w:rsidR="009C1298">
        <w:rPr>
          <w:rFonts w:hint="eastAsia"/>
        </w:rPr>
        <w:t>11</w:t>
      </w:r>
      <w:r>
        <w:rPr>
          <w:rFonts w:hint="eastAsia"/>
        </w:rPr>
        <w:t>】</w:t>
      </w:r>
    </w:p>
    <w:p w:rsidR="009B2008" w:rsidRDefault="009B2008">
      <w:r>
        <w:rPr>
          <w:rFonts w:hint="eastAsia"/>
        </w:rPr>
        <w:t xml:space="preserve">　</w:t>
      </w:r>
      <w:r w:rsidRPr="00010D33">
        <w:rPr>
          <w:rFonts w:hint="eastAsia"/>
          <w:i/>
        </w:rPr>
        <w:t>そして、</w:t>
      </w:r>
      <w:r w:rsidR="00D00BE3">
        <w:rPr>
          <w:rFonts w:hint="eastAsia"/>
          <w:i/>
        </w:rPr>
        <w:t>（病児援助協会</w:t>
      </w:r>
      <w:r w:rsidR="00495E39">
        <w:rPr>
          <w:rFonts w:hint="eastAsia"/>
          <w:i/>
        </w:rPr>
        <w:t>の</w:t>
      </w:r>
      <w:r w:rsidR="00D00BE3">
        <w:rPr>
          <w:rFonts w:hint="eastAsia"/>
          <w:i/>
        </w:rPr>
        <w:t>）</w:t>
      </w:r>
      <w:r w:rsidRPr="00010D33">
        <w:rPr>
          <w:rFonts w:hint="eastAsia"/>
          <w:i/>
        </w:rPr>
        <w:t>アラン・グラハム</w:t>
      </w:r>
      <w:r w:rsidR="000366F6" w:rsidRPr="00010D33">
        <w:rPr>
          <w:rFonts w:hint="eastAsia"/>
          <w:i/>
        </w:rPr>
        <w:t>氏は記している。「あなたたちは私にいかなる職業を教えることもできない絶望的なケースのことを尋ねている。わたしは彼らの人数の概算を出すことはできないが、処遇に</w:t>
      </w:r>
      <w:r w:rsidR="009C1298">
        <w:rPr>
          <w:rFonts w:hint="eastAsia"/>
          <w:i/>
        </w:rPr>
        <w:t>関してそ</w:t>
      </w:r>
      <w:r w:rsidR="000366F6" w:rsidRPr="00010D33">
        <w:rPr>
          <w:rFonts w:hint="eastAsia"/>
          <w:i/>
        </w:rPr>
        <w:t>の人数はおそらく少数なのではないかと考える</w:t>
      </w:r>
      <w:r w:rsidR="009C1298">
        <w:rPr>
          <w:rFonts w:hint="eastAsia"/>
          <w:i/>
        </w:rPr>
        <w:t>と言うことができる</w:t>
      </w:r>
      <w:r w:rsidR="000366F6" w:rsidRPr="00010D33">
        <w:rPr>
          <w:rFonts w:hint="eastAsia"/>
          <w:i/>
        </w:rPr>
        <w:t>。彼らの中には痴愚がおり、アサイラムを必要としている。</w:t>
      </w:r>
      <w:r w:rsidR="009C1298">
        <w:rPr>
          <w:rFonts w:hint="eastAsia"/>
          <w:i/>
        </w:rPr>
        <w:t>（身体）</w:t>
      </w:r>
      <w:r w:rsidR="000366F6" w:rsidRPr="00010D33">
        <w:rPr>
          <w:rFonts w:hint="eastAsia"/>
          <w:i/>
        </w:rPr>
        <w:t>機能をコントロールできない者もおり、特に彼らが成長して</w:t>
      </w:r>
      <w:r w:rsidR="005404C7">
        <w:rPr>
          <w:rFonts w:hint="eastAsia"/>
          <w:i/>
        </w:rPr>
        <w:t>抱きかかえ</w:t>
      </w:r>
      <w:r w:rsidR="000366F6" w:rsidRPr="00010D33">
        <w:rPr>
          <w:rFonts w:hint="eastAsia"/>
          <w:i/>
        </w:rPr>
        <w:t>られなくなった時には、</w:t>
      </w:r>
      <w:r w:rsidR="00315731" w:rsidRPr="00010D33">
        <w:rPr>
          <w:rFonts w:hint="eastAsia"/>
          <w:i/>
        </w:rPr>
        <w:t>絶望的だが十分な知性を有する不具者で、特別な看護の世話を必要としないケースの数はそれほど多いとは思われないのだが、診療所か他の施設での処遇が必要とされる。</w:t>
      </w:r>
      <w:r w:rsidR="000366F6" w:rsidRPr="00010D33">
        <w:rPr>
          <w:rFonts w:hint="eastAsia"/>
          <w:i/>
        </w:rPr>
        <w:t>」</w:t>
      </w:r>
      <w:r w:rsidR="00010D33" w:rsidRPr="00010D33">
        <w:rPr>
          <w:rFonts w:hint="eastAsia"/>
        </w:rPr>
        <w:t>（</w:t>
      </w:r>
      <w:r w:rsidR="00010D33" w:rsidRPr="00010D33">
        <w:rPr>
          <w:rFonts w:hint="eastAsia"/>
        </w:rPr>
        <w:t>Family Welfare Association,1893,p.</w:t>
      </w:r>
      <w:r w:rsidR="00010D33">
        <w:rPr>
          <w:rFonts w:hint="eastAsia"/>
        </w:rPr>
        <w:t>127</w:t>
      </w:r>
      <w:r w:rsidR="00010D33" w:rsidRPr="00010D33">
        <w:rPr>
          <w:rFonts w:hint="eastAsia"/>
        </w:rPr>
        <w:t>）</w:t>
      </w:r>
    </w:p>
    <w:p w:rsidR="00940DBF" w:rsidRDefault="00940DBF"/>
    <w:p w:rsidR="00537483" w:rsidRPr="00537483" w:rsidRDefault="00537483">
      <w:pPr>
        <w:rPr>
          <w:sz w:val="18"/>
          <w:szCs w:val="18"/>
        </w:rPr>
      </w:pPr>
      <w:r w:rsidRPr="00537483">
        <w:rPr>
          <w:rFonts w:hint="eastAsia"/>
          <w:sz w:val="18"/>
          <w:szCs w:val="18"/>
        </w:rPr>
        <w:lastRenderedPageBreak/>
        <w:t>[</w:t>
      </w:r>
      <w:r w:rsidR="00F01C9D">
        <w:rPr>
          <w:rFonts w:hint="eastAsia"/>
          <w:sz w:val="18"/>
          <w:szCs w:val="18"/>
        </w:rPr>
        <w:t>表</w:t>
      </w:r>
      <w:r w:rsidRPr="00537483">
        <w:rPr>
          <w:rFonts w:hint="eastAsia"/>
          <w:sz w:val="18"/>
          <w:szCs w:val="18"/>
        </w:rPr>
        <w:t>3]</w:t>
      </w:r>
      <w:r>
        <w:rPr>
          <w:rFonts w:hint="eastAsia"/>
          <w:sz w:val="18"/>
          <w:szCs w:val="18"/>
        </w:rPr>
        <w:t>COS</w:t>
      </w:r>
      <w:r>
        <w:rPr>
          <w:rFonts w:hint="eastAsia"/>
          <w:sz w:val="18"/>
          <w:szCs w:val="18"/>
        </w:rPr>
        <w:t>特別委員会報告書（</w:t>
      </w:r>
      <w:r>
        <w:rPr>
          <w:rFonts w:hint="eastAsia"/>
          <w:sz w:val="18"/>
          <w:szCs w:val="18"/>
        </w:rPr>
        <w:t>1893</w:t>
      </w:r>
      <w:r>
        <w:rPr>
          <w:rFonts w:hint="eastAsia"/>
          <w:sz w:val="18"/>
          <w:szCs w:val="18"/>
        </w:rPr>
        <w:t>）の「不具児」分類</w:t>
      </w:r>
      <w:r w:rsidR="00C1117B">
        <w:rPr>
          <w:rFonts w:hint="eastAsia"/>
          <w:sz w:val="18"/>
          <w:szCs w:val="18"/>
        </w:rPr>
        <w:t>①</w:t>
      </w:r>
    </w:p>
    <w:p w:rsidR="00DC35DF" w:rsidRDefault="00DC35DF">
      <w:pPr>
        <w:rPr>
          <w:noProof/>
        </w:rPr>
      </w:pPr>
      <w:r w:rsidRPr="00DC35DF">
        <w:rPr>
          <w:rFonts w:hint="eastAsia"/>
          <w:noProof/>
        </w:rPr>
        <w:drawing>
          <wp:inline distT="0" distB="0" distL="0" distR="0" wp14:anchorId="5D44B18E" wp14:editId="2F5C7ACA">
            <wp:extent cx="5400040" cy="1083433"/>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083433"/>
                    </a:xfrm>
                    <a:prstGeom prst="rect">
                      <a:avLst/>
                    </a:prstGeom>
                    <a:noFill/>
                    <a:ln>
                      <a:noFill/>
                    </a:ln>
                  </pic:spPr>
                </pic:pic>
              </a:graphicData>
            </a:graphic>
          </wp:inline>
        </w:drawing>
      </w:r>
    </w:p>
    <w:p w:rsidR="00DC35DF" w:rsidRDefault="00DC35DF">
      <w:pPr>
        <w:rPr>
          <w:noProof/>
        </w:rPr>
      </w:pPr>
    </w:p>
    <w:p w:rsidR="00C1117B" w:rsidRPr="00C1117B" w:rsidRDefault="00D335CE" w:rsidP="00C1117B">
      <w:pPr>
        <w:ind w:left="180" w:hangingChars="100" w:hanging="180"/>
        <w:rPr>
          <w:sz w:val="18"/>
          <w:szCs w:val="18"/>
        </w:rPr>
      </w:pPr>
      <w:r>
        <w:rPr>
          <w:rFonts w:hint="eastAsia"/>
          <w:sz w:val="18"/>
          <w:szCs w:val="18"/>
        </w:rPr>
        <w:t>[</w:t>
      </w:r>
      <w:r>
        <w:rPr>
          <w:rFonts w:hint="eastAsia"/>
          <w:sz w:val="18"/>
          <w:szCs w:val="18"/>
        </w:rPr>
        <w:t>図</w:t>
      </w:r>
      <w:r>
        <w:rPr>
          <w:rFonts w:hint="eastAsia"/>
          <w:sz w:val="18"/>
          <w:szCs w:val="18"/>
        </w:rPr>
        <w:t>4]</w:t>
      </w:r>
      <w:r>
        <w:rPr>
          <w:rFonts w:hint="eastAsia"/>
          <w:sz w:val="18"/>
          <w:szCs w:val="18"/>
        </w:rPr>
        <w:t>「不具児」分類②</w:t>
      </w:r>
    </w:p>
    <w:p w:rsidR="00C1117B" w:rsidRDefault="00D335CE" w:rsidP="00537483">
      <w:pPr>
        <w:ind w:left="210" w:hangingChars="100" w:hanging="210"/>
      </w:pPr>
      <w:r w:rsidRPr="00D335CE">
        <w:rPr>
          <w:rFonts w:hint="eastAsia"/>
          <w:noProof/>
        </w:rPr>
        <w:drawing>
          <wp:inline distT="0" distB="0" distL="0" distR="0">
            <wp:extent cx="1653702" cy="2210346"/>
            <wp:effectExtent l="0" t="0" r="381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6232" cy="2213727"/>
                    </a:xfrm>
                    <a:prstGeom prst="rect">
                      <a:avLst/>
                    </a:prstGeom>
                    <a:noFill/>
                    <a:ln>
                      <a:noFill/>
                    </a:ln>
                  </pic:spPr>
                </pic:pic>
              </a:graphicData>
            </a:graphic>
          </wp:inline>
        </w:drawing>
      </w:r>
    </w:p>
    <w:p w:rsidR="008C1EA8" w:rsidRDefault="008C1EA8">
      <w:pPr>
        <w:rPr>
          <w:rFonts w:hint="eastAsia"/>
        </w:rPr>
      </w:pPr>
    </w:p>
    <w:p w:rsidR="00E35371" w:rsidRDefault="00E35371">
      <w:r>
        <w:rPr>
          <w:rFonts w:hint="eastAsia"/>
        </w:rPr>
        <w:t>【史料</w:t>
      </w:r>
      <w:r w:rsidR="00D335CE">
        <w:rPr>
          <w:rFonts w:hint="eastAsia"/>
        </w:rPr>
        <w:t>12</w:t>
      </w:r>
      <w:r w:rsidR="00D335CE">
        <w:rPr>
          <w:rFonts w:hint="eastAsia"/>
        </w:rPr>
        <w:t>】</w:t>
      </w:r>
    </w:p>
    <w:p w:rsidR="00E35371" w:rsidRPr="00DC4CC8" w:rsidRDefault="00E35371">
      <w:pPr>
        <w:rPr>
          <w:i/>
        </w:rPr>
      </w:pPr>
      <w:r w:rsidRPr="00DC4CC8">
        <w:rPr>
          <w:rFonts w:hint="eastAsia"/>
          <w:i/>
        </w:rPr>
        <w:t xml:space="preserve">　我々はこれらの根拠から、</w:t>
      </w:r>
      <w:r w:rsidR="001B0DB7" w:rsidRPr="00DC4CC8">
        <w:rPr>
          <w:rFonts w:hint="eastAsia"/>
          <w:i/>
        </w:rPr>
        <w:t>（以下のように）結論した。</w:t>
      </w:r>
    </w:p>
    <w:p w:rsidR="001B0DB7" w:rsidRDefault="001B0DB7">
      <w:pPr>
        <w:rPr>
          <w:i/>
        </w:rPr>
      </w:pPr>
      <w:r w:rsidRPr="00DC4CC8">
        <w:rPr>
          <w:rFonts w:hint="eastAsia"/>
          <w:i/>
        </w:rPr>
        <w:t>(1)</w:t>
      </w:r>
      <w:r w:rsidRPr="00DC4CC8">
        <w:rPr>
          <w:rFonts w:hint="eastAsia"/>
          <w:i/>
        </w:rPr>
        <w:t>不具および畸形児童の初等教育のための特別な施策が緊急に求められていること。</w:t>
      </w:r>
    </w:p>
    <w:p w:rsidR="001B0DB7" w:rsidRPr="00DC4CC8" w:rsidRDefault="001B0DB7">
      <w:pPr>
        <w:rPr>
          <w:i/>
        </w:rPr>
      </w:pPr>
      <w:r w:rsidRPr="00DC4CC8">
        <w:rPr>
          <w:rFonts w:hint="eastAsia"/>
          <w:i/>
        </w:rPr>
        <w:t>(2)</w:t>
      </w:r>
      <w:r w:rsidRPr="00DC4CC8">
        <w:rPr>
          <w:rFonts w:hint="eastAsia"/>
          <w:i/>
        </w:rPr>
        <w:t>不具児のための授産施設を既存の施設の線で拡張し、予備教育とさらなる授産訓練を行うことが望ましいこと。</w:t>
      </w:r>
    </w:p>
    <w:p w:rsidR="001B0DB7" w:rsidRDefault="001B0DB7" w:rsidP="00DC4CC8">
      <w:pPr>
        <w:ind w:firstLineChars="100" w:firstLine="210"/>
      </w:pPr>
      <w:r w:rsidRPr="00DC4CC8">
        <w:rPr>
          <w:rFonts w:hint="eastAsia"/>
          <w:i/>
        </w:rPr>
        <w:t>絶望的なケースにおいては</w:t>
      </w:r>
      <w:r w:rsidR="00DC4CC8" w:rsidRPr="00DC4CC8">
        <w:rPr>
          <w:rFonts w:hint="eastAsia"/>
          <w:i/>
        </w:rPr>
        <w:t>おそらく</w:t>
      </w:r>
      <w:r w:rsidRPr="00DC4CC8">
        <w:rPr>
          <w:rFonts w:hint="eastAsia"/>
          <w:i/>
        </w:rPr>
        <w:t>病児援助協会が引き受けている以上のことをなしうる</w:t>
      </w:r>
      <w:r w:rsidR="00DC4CC8" w:rsidRPr="00DC4CC8">
        <w:rPr>
          <w:rFonts w:hint="eastAsia"/>
          <w:i/>
        </w:rPr>
        <w:t>実例はなく、病院やホームにおけるそのような児童の保護のために、より多くの設備がある程度民間の財源によって提供される</w:t>
      </w:r>
      <w:r w:rsidR="00495E39">
        <w:rPr>
          <w:rFonts w:hint="eastAsia"/>
          <w:i/>
        </w:rPr>
        <w:t>ことが適当である</w:t>
      </w:r>
      <w:r w:rsidR="00DC4CC8" w:rsidRPr="00DC4CC8">
        <w:rPr>
          <w:rFonts w:hint="eastAsia"/>
          <w:i/>
        </w:rPr>
        <w:t>。</w:t>
      </w:r>
      <w:r w:rsidR="00DC4CC8" w:rsidRPr="00DC4CC8">
        <w:rPr>
          <w:rFonts w:hint="eastAsia"/>
        </w:rPr>
        <w:t>（</w:t>
      </w:r>
      <w:r w:rsidR="00DC4CC8" w:rsidRPr="00DC4CC8">
        <w:rPr>
          <w:rFonts w:hint="eastAsia"/>
        </w:rPr>
        <w:t>Family Welfare Association,1893,p.</w:t>
      </w:r>
      <w:r w:rsidR="00DC4CC8">
        <w:rPr>
          <w:rFonts w:hint="eastAsia"/>
        </w:rPr>
        <w:t>131</w:t>
      </w:r>
      <w:r w:rsidR="00DC4CC8" w:rsidRPr="00DC4CC8">
        <w:rPr>
          <w:rFonts w:hint="eastAsia"/>
        </w:rPr>
        <w:t>）</w:t>
      </w:r>
    </w:p>
    <w:p w:rsidR="00F362B1" w:rsidRPr="00495E39" w:rsidRDefault="00F362B1" w:rsidP="00F362B1"/>
    <w:p w:rsidR="00DC4CC8" w:rsidRDefault="00DC4CC8" w:rsidP="00DC4CC8">
      <w:r>
        <w:rPr>
          <w:rFonts w:hint="eastAsia"/>
        </w:rPr>
        <w:t>【史料</w:t>
      </w:r>
      <w:r w:rsidR="00D335CE">
        <w:rPr>
          <w:rFonts w:hint="eastAsia"/>
        </w:rPr>
        <w:t>13</w:t>
      </w:r>
      <w:r w:rsidR="00D335CE">
        <w:rPr>
          <w:rFonts w:hint="eastAsia"/>
        </w:rPr>
        <w:t>】</w:t>
      </w:r>
    </w:p>
    <w:p w:rsidR="00DC4CC8" w:rsidRDefault="00DC4CC8" w:rsidP="00DC4CC8">
      <w:r>
        <w:rPr>
          <w:rFonts w:hint="eastAsia"/>
        </w:rPr>
        <w:t xml:space="preserve">　</w:t>
      </w:r>
      <w:r w:rsidRPr="008927A6">
        <w:rPr>
          <w:rFonts w:hint="eastAsia"/>
          <w:i/>
        </w:rPr>
        <w:t>我々は不具児と畸形児に関する勧告について詳細に提示することはできないが、我々が「精神薄弱」やてんかんのケースについてなされたのと類似した勧告をすることになるだろう。</w:t>
      </w:r>
      <w:r w:rsidR="008927A6" w:rsidRPr="008927A6">
        <w:rPr>
          <w:rFonts w:hint="eastAsia"/>
          <w:i/>
        </w:rPr>
        <w:t>どんな環境にあっても、我々は「これらのケースについて十分な処遇を行えるように、学校の運営者は教頭と共同して、病院や一般的な慈善団体と連携して、必要な限り、児童の医療的、慈善的保護のために取り計らうべきである」ことを主張する。</w:t>
      </w:r>
      <w:r w:rsidR="008927A6" w:rsidRPr="008927A6">
        <w:rPr>
          <w:rFonts w:hint="eastAsia"/>
        </w:rPr>
        <w:t>（</w:t>
      </w:r>
      <w:r w:rsidR="008927A6" w:rsidRPr="008927A6">
        <w:rPr>
          <w:rFonts w:hint="eastAsia"/>
        </w:rPr>
        <w:t>Family Welfare Association,1893,p.</w:t>
      </w:r>
      <w:r w:rsidR="008927A6">
        <w:rPr>
          <w:rFonts w:hint="eastAsia"/>
        </w:rPr>
        <w:t>132</w:t>
      </w:r>
      <w:r w:rsidR="008927A6" w:rsidRPr="008927A6">
        <w:rPr>
          <w:rFonts w:hint="eastAsia"/>
        </w:rPr>
        <w:t>）</w:t>
      </w:r>
    </w:p>
    <w:p w:rsidR="009F1238" w:rsidRDefault="009F1238" w:rsidP="00DC4CC8">
      <w:pPr>
        <w:rPr>
          <w:sz w:val="18"/>
          <w:szCs w:val="18"/>
        </w:rPr>
      </w:pPr>
      <w:r w:rsidRPr="00C1117B">
        <w:rPr>
          <w:rFonts w:hint="eastAsia"/>
          <w:sz w:val="18"/>
          <w:szCs w:val="18"/>
        </w:rPr>
        <w:lastRenderedPageBreak/>
        <w:t>[</w:t>
      </w:r>
      <w:r w:rsidRPr="00C1117B">
        <w:rPr>
          <w:rFonts w:hint="eastAsia"/>
          <w:sz w:val="18"/>
          <w:szCs w:val="18"/>
        </w:rPr>
        <w:t>図</w:t>
      </w:r>
      <w:r w:rsidRPr="00C1117B">
        <w:rPr>
          <w:rFonts w:hint="eastAsia"/>
          <w:sz w:val="18"/>
          <w:szCs w:val="18"/>
        </w:rPr>
        <w:t>4]COS</w:t>
      </w:r>
      <w:r w:rsidRPr="00C1117B">
        <w:rPr>
          <w:rFonts w:hint="eastAsia"/>
          <w:sz w:val="18"/>
          <w:szCs w:val="18"/>
        </w:rPr>
        <w:t>特別委員会報告書（</w:t>
      </w:r>
      <w:r w:rsidRPr="00C1117B">
        <w:rPr>
          <w:rFonts w:hint="eastAsia"/>
          <w:sz w:val="18"/>
          <w:szCs w:val="18"/>
        </w:rPr>
        <w:t>1893</w:t>
      </w:r>
      <w:r w:rsidR="00C1117B">
        <w:rPr>
          <w:rFonts w:hint="eastAsia"/>
          <w:sz w:val="18"/>
          <w:szCs w:val="18"/>
        </w:rPr>
        <w:t>）の</w:t>
      </w:r>
      <w:r w:rsidR="00C1117B">
        <w:rPr>
          <w:rFonts w:hint="eastAsia"/>
          <w:sz w:val="18"/>
          <w:szCs w:val="18"/>
        </w:rPr>
        <w:t xml:space="preserve">                </w:t>
      </w:r>
      <w:r w:rsidR="00C1117B" w:rsidRPr="000D5C4B">
        <w:rPr>
          <w:rFonts w:hint="eastAsia"/>
          <w:sz w:val="18"/>
          <w:szCs w:val="18"/>
        </w:rPr>
        <w:t>[</w:t>
      </w:r>
      <w:r w:rsidR="00C1117B" w:rsidRPr="000D5C4B">
        <w:rPr>
          <w:rFonts w:hint="eastAsia"/>
          <w:sz w:val="18"/>
          <w:szCs w:val="18"/>
        </w:rPr>
        <w:t>図</w:t>
      </w:r>
      <w:r w:rsidR="00C1117B" w:rsidRPr="000D5C4B">
        <w:rPr>
          <w:rFonts w:hint="eastAsia"/>
          <w:sz w:val="18"/>
          <w:szCs w:val="18"/>
        </w:rPr>
        <w:t>5]</w:t>
      </w:r>
      <w:r w:rsidR="00C1117B" w:rsidRPr="000D5C4B">
        <w:rPr>
          <w:rFonts w:hint="eastAsia"/>
          <w:sz w:val="18"/>
          <w:szCs w:val="18"/>
        </w:rPr>
        <w:t>初等教育</w:t>
      </w:r>
      <w:r w:rsidR="00C1117B" w:rsidRPr="000D5C4B">
        <w:rPr>
          <w:rFonts w:hint="eastAsia"/>
          <w:sz w:val="18"/>
          <w:szCs w:val="18"/>
        </w:rPr>
        <w:t>(</w:t>
      </w:r>
      <w:r w:rsidR="00C1117B" w:rsidRPr="000D5C4B">
        <w:rPr>
          <w:rFonts w:hint="eastAsia"/>
          <w:sz w:val="18"/>
          <w:szCs w:val="18"/>
        </w:rPr>
        <w:t>欠陥児およびてんかん児</w:t>
      </w:r>
      <w:r w:rsidR="00C1117B" w:rsidRPr="000D5C4B">
        <w:rPr>
          <w:rFonts w:hint="eastAsia"/>
          <w:sz w:val="18"/>
          <w:szCs w:val="18"/>
        </w:rPr>
        <w:t>)</w:t>
      </w:r>
    </w:p>
    <w:p w:rsidR="009F1238" w:rsidRPr="000D5C4B" w:rsidRDefault="009F1238" w:rsidP="00DC4CC8">
      <w:pPr>
        <w:rPr>
          <w:sz w:val="18"/>
          <w:szCs w:val="18"/>
        </w:rPr>
      </w:pPr>
      <w:r w:rsidRPr="000D5C4B">
        <w:rPr>
          <w:rFonts w:hint="eastAsia"/>
          <w:sz w:val="18"/>
          <w:szCs w:val="18"/>
        </w:rPr>
        <w:t>の「てんかん児」分類</w:t>
      </w:r>
      <w:r w:rsidR="00D63459" w:rsidRPr="000D5C4B">
        <w:rPr>
          <w:rFonts w:hint="eastAsia"/>
          <w:sz w:val="18"/>
          <w:szCs w:val="18"/>
        </w:rPr>
        <w:t xml:space="preserve">　　</w:t>
      </w:r>
      <w:r w:rsidR="00BE2B24">
        <w:rPr>
          <w:rFonts w:hint="eastAsia"/>
          <w:sz w:val="18"/>
          <w:szCs w:val="18"/>
        </w:rPr>
        <w:t xml:space="preserve">　　</w:t>
      </w:r>
      <w:r w:rsidR="00D63459" w:rsidRPr="000D5C4B">
        <w:rPr>
          <w:rFonts w:hint="eastAsia"/>
          <w:sz w:val="18"/>
          <w:szCs w:val="18"/>
        </w:rPr>
        <w:t xml:space="preserve">　　　　　　　　</w:t>
      </w:r>
      <w:r w:rsidR="00C1117B" w:rsidRPr="000D5C4B">
        <w:rPr>
          <w:rFonts w:hint="eastAsia"/>
          <w:sz w:val="18"/>
          <w:szCs w:val="18"/>
        </w:rPr>
        <w:t xml:space="preserve">   </w:t>
      </w:r>
      <w:r w:rsidR="000D5C4B">
        <w:rPr>
          <w:rFonts w:hint="eastAsia"/>
          <w:sz w:val="18"/>
          <w:szCs w:val="18"/>
        </w:rPr>
        <w:t xml:space="preserve">　　</w:t>
      </w:r>
      <w:r w:rsidR="00BE2B24">
        <w:rPr>
          <w:rFonts w:hint="eastAsia"/>
          <w:sz w:val="18"/>
          <w:szCs w:val="18"/>
        </w:rPr>
        <w:t xml:space="preserve">　</w:t>
      </w:r>
      <w:r w:rsidR="000D5C4B">
        <w:rPr>
          <w:rFonts w:hint="eastAsia"/>
          <w:sz w:val="18"/>
          <w:szCs w:val="18"/>
        </w:rPr>
        <w:t>法（</w:t>
      </w:r>
      <w:r w:rsidR="000D5C4B">
        <w:rPr>
          <w:rFonts w:hint="eastAsia"/>
          <w:sz w:val="18"/>
          <w:szCs w:val="18"/>
        </w:rPr>
        <w:t>1899</w:t>
      </w:r>
      <w:r w:rsidR="000D5C4B">
        <w:rPr>
          <w:rFonts w:hint="eastAsia"/>
          <w:sz w:val="18"/>
          <w:szCs w:val="18"/>
        </w:rPr>
        <w:t>）の分類</w:t>
      </w:r>
    </w:p>
    <w:p w:rsidR="009F1238" w:rsidRDefault="00EA1D9D" w:rsidP="00BE2B24">
      <w:pPr>
        <w:tabs>
          <w:tab w:val="left" w:pos="4933"/>
        </w:tabs>
        <w:jc w:val="left"/>
      </w:pPr>
      <w:r>
        <w:rPr>
          <w:rFonts w:hint="eastAsia"/>
          <w:noProof/>
        </w:rPr>
        <mc:AlternateContent>
          <mc:Choice Requires="wps">
            <w:drawing>
              <wp:anchor distT="0" distB="0" distL="114300" distR="114300" simplePos="0" relativeHeight="251659264" behindDoc="0" locked="0" layoutInCell="1" allowOverlap="1" wp14:anchorId="727B3253" wp14:editId="7B468705">
                <wp:simplePos x="0" y="0"/>
                <wp:positionH relativeFrom="column">
                  <wp:posOffset>2460734</wp:posOffset>
                </wp:positionH>
                <wp:positionV relativeFrom="paragraph">
                  <wp:posOffset>1189693</wp:posOffset>
                </wp:positionV>
                <wp:extent cx="408562" cy="398253"/>
                <wp:effectExtent l="0" t="19050" r="29845" b="40005"/>
                <wp:wrapNone/>
                <wp:docPr id="8" name="右矢印 8"/>
                <wp:cNvGraphicFramePr/>
                <a:graphic xmlns:a="http://schemas.openxmlformats.org/drawingml/2006/main">
                  <a:graphicData uri="http://schemas.microsoft.com/office/word/2010/wordprocessingShape">
                    <wps:wsp>
                      <wps:cNvSpPr/>
                      <wps:spPr>
                        <a:xfrm>
                          <a:off x="0" y="0"/>
                          <a:ext cx="408562" cy="398253"/>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193.75pt;margin-top:93.7pt;width:32.15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" adj="11073" filled="f" strokecolor="black [3213]" strokeweight="2pt"/>
            </w:pict>
          </mc:Fallback>
        </mc:AlternateContent>
      </w:r>
      <w:r w:rsidR="00BE2B24">
        <w:rPr>
          <w:noProof/>
        </w:rPr>
        <w:drawing>
          <wp:inline distT="0" distB="0" distL="0" distR="0" wp14:anchorId="5BB6C82C" wp14:editId="0E2A157B">
            <wp:extent cx="2393004" cy="3208269"/>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4192" cy="3209862"/>
                    </a:xfrm>
                    <a:prstGeom prst="rect">
                      <a:avLst/>
                    </a:prstGeom>
                    <a:noFill/>
                    <a:ln>
                      <a:noFill/>
                    </a:ln>
                  </pic:spPr>
                </pic:pic>
              </a:graphicData>
            </a:graphic>
          </wp:inline>
        </w:drawing>
      </w:r>
      <w:r w:rsidR="00BE2B24">
        <w:rPr>
          <w:rFonts w:hint="eastAsia"/>
        </w:rPr>
        <w:t xml:space="preserve">　　　　</w:t>
      </w:r>
      <w:r w:rsidR="00BE2B24">
        <w:rPr>
          <w:noProof/>
        </w:rPr>
        <w:drawing>
          <wp:inline distT="0" distB="0" distL="0" distR="0" wp14:anchorId="716C9CE1">
            <wp:extent cx="2371725" cy="3176270"/>
            <wp:effectExtent l="0" t="0" r="9525" b="508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3176270"/>
                    </a:xfrm>
                    <a:prstGeom prst="rect">
                      <a:avLst/>
                    </a:prstGeom>
                    <a:noFill/>
                    <a:ln>
                      <a:noFill/>
                    </a:ln>
                  </pic:spPr>
                </pic:pic>
              </a:graphicData>
            </a:graphic>
          </wp:inline>
        </w:drawing>
      </w:r>
    </w:p>
    <w:p w:rsidR="00B92FA0" w:rsidRPr="00112C4F" w:rsidRDefault="00B92FA0"/>
    <w:p w:rsidR="008C1EA8" w:rsidRDefault="008C1EA8" w:rsidP="008C1EA8">
      <w:pPr>
        <w:rPr>
          <w:rFonts w:hint="eastAsia"/>
        </w:rPr>
      </w:pPr>
      <w:r>
        <w:rPr>
          <w:rFonts w:hint="eastAsia"/>
        </w:rPr>
        <w:t>[</w:t>
      </w:r>
      <w:r>
        <w:rPr>
          <w:rFonts w:hint="eastAsia"/>
        </w:rPr>
        <w:t>付記</w:t>
      </w:r>
      <w:r>
        <w:rPr>
          <w:rFonts w:hint="eastAsia"/>
        </w:rPr>
        <w:t>]</w:t>
      </w:r>
    </w:p>
    <w:p w:rsidR="008C1EA8" w:rsidRDefault="008C1EA8" w:rsidP="008C1EA8">
      <w:pPr>
        <w:rPr>
          <w:rFonts w:hint="eastAsia"/>
        </w:rPr>
      </w:pPr>
      <w:r>
        <w:rPr>
          <w:rFonts w:hint="eastAsia"/>
        </w:rPr>
        <w:t xml:space="preserve">　報告者はアスペルガー症候群（現在は自閉症スペクトラム障害）と診断されているが、</w:t>
      </w:r>
    </w:p>
    <w:p w:rsidR="008C1EA8" w:rsidRDefault="008C1EA8" w:rsidP="008C1EA8">
      <w:pPr>
        <w:rPr>
          <w:rFonts w:hint="eastAsia"/>
        </w:rPr>
      </w:pPr>
      <w:r>
        <w:rPr>
          <w:rFonts w:hint="eastAsia"/>
        </w:rPr>
        <w:t>2018</w:t>
      </w:r>
      <w:r>
        <w:rPr>
          <w:rFonts w:hint="eastAsia"/>
        </w:rPr>
        <w:t>年にアスペルガー症候群の発見者</w:t>
      </w:r>
      <w:r>
        <w:rPr>
          <w:rFonts w:hint="eastAsia"/>
        </w:rPr>
        <w:t>H.</w:t>
      </w:r>
      <w:r>
        <w:rPr>
          <w:rFonts w:hint="eastAsia"/>
        </w:rPr>
        <w:t>アスペルガーがナチスの障害者安楽死プログラムに関与していた事実がオーストリア・ウィーン医科大学の医学史家ヘルビヒ・チェフによって明らかにされた。</w:t>
      </w:r>
    </w:p>
    <w:p w:rsidR="008C1EA8" w:rsidRDefault="008C1EA8" w:rsidP="008C1EA8"/>
    <w:p w:rsidR="008C1EA8" w:rsidRDefault="008C1EA8" w:rsidP="008C1EA8">
      <w:r>
        <w:t xml:space="preserve">Czech,H.,2018, Hans Asperger, National Socialism, and “race hygiene” in Nazi-era Vienna, Molecular </w:t>
      </w:r>
      <w:proofErr w:type="spellStart"/>
      <w:r>
        <w:t>Autismvolume</w:t>
      </w:r>
      <w:proofErr w:type="spellEnd"/>
      <w:r>
        <w:t xml:space="preserve"> 9, Article number: 29</w:t>
      </w:r>
    </w:p>
    <w:p w:rsidR="008C1EA8" w:rsidRDefault="008C1EA8" w:rsidP="008C1EA8">
      <w:r>
        <w:t>https://molecularautism.biomedcentral.com/articles/10.1186/s13229-018-0208-6</w:t>
      </w:r>
    </w:p>
    <w:p w:rsidR="008C1EA8" w:rsidRDefault="008C1EA8" w:rsidP="008C1EA8"/>
    <w:p w:rsidR="008C1EA8" w:rsidRDefault="008C1EA8" w:rsidP="008C1EA8">
      <w:pPr>
        <w:rPr>
          <w:rFonts w:hint="eastAsia"/>
        </w:rPr>
      </w:pPr>
      <w:r>
        <w:rPr>
          <w:rFonts w:hint="eastAsia"/>
        </w:rPr>
        <w:t xml:space="preserve"> H.</w:t>
      </w:r>
      <w:r>
        <w:rPr>
          <w:rFonts w:hint="eastAsia"/>
        </w:rPr>
        <w:t>アスペルガーの安楽死の判定基準は知能の高さであり、知能が高い自閉児についてのみ国家に有用であるとの立場を取っていた。以下に</w:t>
      </w:r>
      <w:r>
        <w:rPr>
          <w:rFonts w:hint="eastAsia"/>
        </w:rPr>
        <w:t>1944</w:t>
      </w:r>
      <w:r>
        <w:rPr>
          <w:rFonts w:hint="eastAsia"/>
        </w:rPr>
        <w:t>年アスペルガー論文の邦訳を引用する。</w:t>
      </w:r>
    </w:p>
    <w:p w:rsidR="008C1EA8" w:rsidRDefault="008C1EA8" w:rsidP="008C1EA8">
      <w:pPr>
        <w:rPr>
          <w:rFonts w:hint="eastAsia"/>
        </w:rPr>
      </w:pPr>
    </w:p>
    <w:p w:rsidR="008C1EA8" w:rsidRPr="008C1EA8" w:rsidRDefault="008C1EA8" w:rsidP="008C1EA8">
      <w:pPr>
        <w:ind w:firstLineChars="100" w:firstLine="210"/>
        <w:rPr>
          <w:rFonts w:hint="eastAsia"/>
          <w:i/>
        </w:rPr>
      </w:pPr>
      <w:r w:rsidRPr="008C1EA8">
        <w:rPr>
          <w:rFonts w:hint="eastAsia"/>
          <w:i/>
        </w:rPr>
        <w:t>これまで述べた多くのことから、自閉症の人々が社会参加を果たすのは、不可能ではないにしても極めて難しいと予測されるかもしれません。（中略）しかし、この重苦しい予測が現実のものとなるのは、ほんの少数のケースだけで、とくに自閉症に加えてかなりの知的遅滞を持つ人々にほとんど限られます。</w:t>
      </w:r>
    </w:p>
    <w:p w:rsidR="008C1EA8" w:rsidRPr="008C1EA8" w:rsidRDefault="008C1EA8" w:rsidP="008C1EA8">
      <w:pPr>
        <w:rPr>
          <w:rFonts w:hint="eastAsia"/>
          <w:i/>
        </w:rPr>
      </w:pPr>
      <w:r w:rsidRPr="008C1EA8">
        <w:rPr>
          <w:rFonts w:hint="eastAsia"/>
          <w:i/>
        </w:rPr>
        <w:lastRenderedPageBreak/>
        <w:t xml:space="preserve">　後者のケースの人々の運命は、じつに悲しむべきことが多くなります。うまくいけば低賃金の雑役につけるかもしれませんが、臨時雇いにすぎないことがほとんどです。さらに不遇なケースでは、異様に荒れた｢奇人｣として街頭にさまよい、自閉症の人によくあるように、自分に対して大声で喋ったり、関係のないことを通行人に一体します。悪童たちにはなぶりものにされ、激情に駆られてやり返しても効果はありません。</w:t>
      </w:r>
    </w:p>
    <w:p w:rsidR="008C1EA8" w:rsidRDefault="008C1EA8" w:rsidP="008C1EA8">
      <w:pPr>
        <w:rPr>
          <w:rFonts w:hint="eastAsia"/>
        </w:rPr>
      </w:pPr>
      <w:r w:rsidRPr="008C1EA8">
        <w:rPr>
          <w:rFonts w:hint="eastAsia"/>
          <w:i/>
        </w:rPr>
        <w:t xml:space="preserve">　こうしたことは、知的欠陥のない、とくに知能が平均以上の自閉症の人たちには当てはまりません。（中略）大半の夥しいケースでは、抜群の職業上の成果が期待でき、これにより社会参加が実現します。能力のある自閉症の人々は高い地位に昇り、その人々でなければ成しえぬことがあると思えるような飛び抜けた成功を収められます。</w:t>
      </w:r>
      <w:r>
        <w:rPr>
          <w:rFonts w:hint="eastAsia"/>
        </w:rPr>
        <w:t>（</w:t>
      </w:r>
      <w:proofErr w:type="spellStart"/>
      <w:r>
        <w:rPr>
          <w:rFonts w:hint="eastAsia"/>
        </w:rPr>
        <w:t>Frith,U</w:t>
      </w:r>
      <w:proofErr w:type="spellEnd"/>
      <w:r>
        <w:rPr>
          <w:rFonts w:hint="eastAsia"/>
        </w:rPr>
        <w:t>.</w:t>
      </w:r>
      <w:r>
        <w:rPr>
          <w:rFonts w:hint="eastAsia"/>
        </w:rPr>
        <w:t>，</w:t>
      </w:r>
      <w:r>
        <w:rPr>
          <w:rFonts w:hint="eastAsia"/>
        </w:rPr>
        <w:t>1991,</w:t>
      </w:r>
    </w:p>
    <w:p w:rsidR="008C1EA8" w:rsidRDefault="008C1EA8" w:rsidP="008C1EA8">
      <w:pPr>
        <w:rPr>
          <w:rFonts w:hint="eastAsia"/>
        </w:rPr>
      </w:pPr>
      <w:proofErr w:type="spellStart"/>
      <w:r>
        <w:rPr>
          <w:rFonts w:hint="eastAsia"/>
        </w:rPr>
        <w:t>Autisum</w:t>
      </w:r>
      <w:proofErr w:type="spellEnd"/>
      <w:r>
        <w:rPr>
          <w:rFonts w:hint="eastAsia"/>
        </w:rPr>
        <w:t xml:space="preserve"> and Asperger syndrome, </w:t>
      </w:r>
      <w:proofErr w:type="spellStart"/>
      <w:r>
        <w:rPr>
          <w:rFonts w:hint="eastAsia"/>
        </w:rPr>
        <w:t>Cambridgeshire:Cambridge</w:t>
      </w:r>
      <w:proofErr w:type="spellEnd"/>
      <w:r>
        <w:rPr>
          <w:rFonts w:hint="eastAsia"/>
        </w:rPr>
        <w:t xml:space="preserve"> University Press(1996,</w:t>
      </w:r>
      <w:r>
        <w:rPr>
          <w:rFonts w:hint="eastAsia"/>
        </w:rPr>
        <w:t>冨田　真紀訳</w:t>
      </w:r>
      <w:r>
        <w:rPr>
          <w:rFonts w:hint="eastAsia"/>
        </w:rPr>
        <w:t>,</w:t>
      </w:r>
      <w:r>
        <w:rPr>
          <w:rFonts w:hint="eastAsia"/>
        </w:rPr>
        <w:t>『自閉症とアスペルガー症候群』</w:t>
      </w:r>
      <w:r>
        <w:rPr>
          <w:rFonts w:hint="eastAsia"/>
        </w:rPr>
        <w:t>,p.172)</w:t>
      </w:r>
    </w:p>
    <w:p w:rsidR="008C1EA8" w:rsidRDefault="008C1EA8" w:rsidP="008C1EA8"/>
    <w:p w:rsidR="00B92FA0" w:rsidRDefault="008C1EA8" w:rsidP="008C1EA8">
      <w:pPr>
        <w:ind w:firstLineChars="100" w:firstLine="210"/>
      </w:pPr>
      <w:r>
        <w:rPr>
          <w:rFonts w:hint="eastAsia"/>
        </w:rPr>
        <w:t>本来ならば、この問題を我がこととして論じなければならなかったのかもしれない。しかし、報告者はドイツ語を学習したことがなく、史料の検証が不可能であったため、研究を断念せざるを得なかった。己の</w:t>
      </w:r>
      <w:bookmarkStart w:id="0" w:name="_GoBack"/>
      <w:bookmarkEnd w:id="0"/>
      <w:r>
        <w:rPr>
          <w:rFonts w:hint="eastAsia"/>
        </w:rPr>
        <w:t>無力を呪うばかりである。</w:t>
      </w:r>
    </w:p>
    <w:p w:rsidR="00576227" w:rsidRDefault="00576227"/>
    <w:p w:rsidR="00576227" w:rsidRDefault="00576227"/>
    <w:sectPr w:rsidR="005762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25"/>
    <w:rsid w:val="00005376"/>
    <w:rsid w:val="00010D33"/>
    <w:rsid w:val="00032705"/>
    <w:rsid w:val="000366F6"/>
    <w:rsid w:val="000752F6"/>
    <w:rsid w:val="000A5558"/>
    <w:rsid w:val="000B2335"/>
    <w:rsid w:val="000D5C4B"/>
    <w:rsid w:val="00112C4F"/>
    <w:rsid w:val="00115119"/>
    <w:rsid w:val="0012409E"/>
    <w:rsid w:val="00171741"/>
    <w:rsid w:val="0017336E"/>
    <w:rsid w:val="001800D3"/>
    <w:rsid w:val="00191F92"/>
    <w:rsid w:val="001B0DB7"/>
    <w:rsid w:val="001C640F"/>
    <w:rsid w:val="001C64BD"/>
    <w:rsid w:val="002028FA"/>
    <w:rsid w:val="00211F42"/>
    <w:rsid w:val="0022340E"/>
    <w:rsid w:val="00261323"/>
    <w:rsid w:val="00280976"/>
    <w:rsid w:val="002B6776"/>
    <w:rsid w:val="002D0C22"/>
    <w:rsid w:val="00315731"/>
    <w:rsid w:val="003160B2"/>
    <w:rsid w:val="00344F8B"/>
    <w:rsid w:val="00396337"/>
    <w:rsid w:val="003C2425"/>
    <w:rsid w:val="003E0F12"/>
    <w:rsid w:val="003F066B"/>
    <w:rsid w:val="00411555"/>
    <w:rsid w:val="00434978"/>
    <w:rsid w:val="00447D6F"/>
    <w:rsid w:val="00465FB8"/>
    <w:rsid w:val="00483944"/>
    <w:rsid w:val="00495E39"/>
    <w:rsid w:val="004A4516"/>
    <w:rsid w:val="004B414E"/>
    <w:rsid w:val="004D601B"/>
    <w:rsid w:val="00532554"/>
    <w:rsid w:val="00537483"/>
    <w:rsid w:val="005404C7"/>
    <w:rsid w:val="005427F0"/>
    <w:rsid w:val="005658C1"/>
    <w:rsid w:val="00576227"/>
    <w:rsid w:val="00594B15"/>
    <w:rsid w:val="005C705E"/>
    <w:rsid w:val="005D5393"/>
    <w:rsid w:val="005E3804"/>
    <w:rsid w:val="00675889"/>
    <w:rsid w:val="00694CB5"/>
    <w:rsid w:val="006C48EF"/>
    <w:rsid w:val="00746F88"/>
    <w:rsid w:val="00785CD8"/>
    <w:rsid w:val="00790F36"/>
    <w:rsid w:val="00792839"/>
    <w:rsid w:val="00797C23"/>
    <w:rsid w:val="007B4B26"/>
    <w:rsid w:val="007D6704"/>
    <w:rsid w:val="007E35B0"/>
    <w:rsid w:val="007F5D12"/>
    <w:rsid w:val="008022FF"/>
    <w:rsid w:val="00805D38"/>
    <w:rsid w:val="00811A92"/>
    <w:rsid w:val="0083427E"/>
    <w:rsid w:val="008841EC"/>
    <w:rsid w:val="008908EB"/>
    <w:rsid w:val="008927A6"/>
    <w:rsid w:val="00896B2A"/>
    <w:rsid w:val="008C1EA8"/>
    <w:rsid w:val="0091500A"/>
    <w:rsid w:val="00930D55"/>
    <w:rsid w:val="00940DBF"/>
    <w:rsid w:val="00986BA8"/>
    <w:rsid w:val="009A3D06"/>
    <w:rsid w:val="009B2008"/>
    <w:rsid w:val="009C1298"/>
    <w:rsid w:val="009F1238"/>
    <w:rsid w:val="009F3C50"/>
    <w:rsid w:val="00A729EB"/>
    <w:rsid w:val="00A90DB4"/>
    <w:rsid w:val="00B04262"/>
    <w:rsid w:val="00B67C45"/>
    <w:rsid w:val="00B733DD"/>
    <w:rsid w:val="00B73C13"/>
    <w:rsid w:val="00B92FA0"/>
    <w:rsid w:val="00BC7AEF"/>
    <w:rsid w:val="00BE2B24"/>
    <w:rsid w:val="00BF28CE"/>
    <w:rsid w:val="00C0083B"/>
    <w:rsid w:val="00C1117B"/>
    <w:rsid w:val="00C16D14"/>
    <w:rsid w:val="00C70525"/>
    <w:rsid w:val="00C76A30"/>
    <w:rsid w:val="00C87B2F"/>
    <w:rsid w:val="00C95F88"/>
    <w:rsid w:val="00CD3CB6"/>
    <w:rsid w:val="00CE4649"/>
    <w:rsid w:val="00D00BE3"/>
    <w:rsid w:val="00D06D17"/>
    <w:rsid w:val="00D335CE"/>
    <w:rsid w:val="00D47260"/>
    <w:rsid w:val="00D63459"/>
    <w:rsid w:val="00D809E6"/>
    <w:rsid w:val="00DB06D6"/>
    <w:rsid w:val="00DC35DF"/>
    <w:rsid w:val="00DC4CC8"/>
    <w:rsid w:val="00DE5133"/>
    <w:rsid w:val="00DF009D"/>
    <w:rsid w:val="00DF2075"/>
    <w:rsid w:val="00E17C38"/>
    <w:rsid w:val="00E35371"/>
    <w:rsid w:val="00E5760F"/>
    <w:rsid w:val="00E70CAE"/>
    <w:rsid w:val="00EA1D9D"/>
    <w:rsid w:val="00EE7201"/>
    <w:rsid w:val="00F01C9D"/>
    <w:rsid w:val="00F362B1"/>
    <w:rsid w:val="00F433F6"/>
    <w:rsid w:val="00F65C81"/>
    <w:rsid w:val="00F773BE"/>
    <w:rsid w:val="00FA261D"/>
    <w:rsid w:val="00FD51EE"/>
    <w:rsid w:val="00FE4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0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009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0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00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1629</TotalTime>
  <Pages>7</Pages>
  <Words>668</Words>
  <Characters>3808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PCUser</dc:creator>
  <cp:lastModifiedBy>PCUser</cp:lastModifiedBy>
  <cp:revision>30</cp:revision>
  <dcterms:created xsi:type="dcterms:W3CDTF">2019-06-30T04:46:00Z</dcterms:created>
  <dcterms:modified xsi:type="dcterms:W3CDTF">2019-08-12T06:08:00Z</dcterms:modified>
</cp:coreProperties>
</file>